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BA13" w14:textId="5A21E595" w:rsidR="006E13E0" w:rsidRPr="001A315A" w:rsidRDefault="00182083" w:rsidP="001A315A">
      <w:pPr>
        <w:spacing w:after="0" w:line="240" w:lineRule="auto"/>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 xml:space="preserve">CONTRATO </w:t>
      </w:r>
      <w:r w:rsidR="00F83021" w:rsidRPr="001A315A">
        <w:rPr>
          <w:rFonts w:ascii="Times New Roman" w:hAnsi="Times New Roman" w:cs="Times New Roman"/>
          <w:sz w:val="16"/>
          <w:szCs w:val="16"/>
          <w:lang w:val="es-ES"/>
        </w:rPr>
        <w:t>DE ADHESIÓN</w:t>
      </w:r>
      <w:r w:rsidRPr="001A315A">
        <w:rPr>
          <w:rFonts w:ascii="Times New Roman" w:hAnsi="Times New Roman" w:cs="Times New Roman"/>
          <w:sz w:val="16"/>
          <w:szCs w:val="16"/>
          <w:lang w:val="es-ES"/>
        </w:rPr>
        <w:t xml:space="preserve"> PARA LA PRESTACIÓN DEL SERVICI</w:t>
      </w:r>
      <w:r w:rsidR="002B53C3" w:rsidRPr="001A315A">
        <w:rPr>
          <w:rFonts w:ascii="Times New Roman" w:hAnsi="Times New Roman" w:cs="Times New Roman"/>
          <w:sz w:val="16"/>
          <w:szCs w:val="16"/>
          <w:lang w:val="es-ES"/>
        </w:rPr>
        <w:t>O</w:t>
      </w:r>
      <w:r w:rsidRPr="001A315A">
        <w:rPr>
          <w:rFonts w:ascii="Times New Roman" w:hAnsi="Times New Roman" w:cs="Times New Roman"/>
          <w:sz w:val="16"/>
          <w:szCs w:val="16"/>
          <w:lang w:val="es-ES"/>
        </w:rPr>
        <w:t xml:space="preserve"> DE </w:t>
      </w:r>
      <w:r w:rsidR="0041374A" w:rsidRPr="001A315A">
        <w:rPr>
          <w:rFonts w:ascii="Times New Roman" w:hAnsi="Times New Roman" w:cs="Times New Roman"/>
          <w:sz w:val="16"/>
          <w:szCs w:val="16"/>
          <w:lang w:val="es-ES"/>
        </w:rPr>
        <w:t>TELECOMUNICACIONES</w:t>
      </w:r>
      <w:r w:rsidR="008D4CE0" w:rsidRPr="001A315A">
        <w:rPr>
          <w:rFonts w:ascii="Times New Roman" w:hAnsi="Times New Roman" w:cs="Times New Roman"/>
          <w:sz w:val="16"/>
          <w:szCs w:val="16"/>
          <w:lang w:val="es-ES"/>
        </w:rPr>
        <w:t>.</w:t>
      </w:r>
    </w:p>
    <w:p w14:paraId="6D2CE432" w14:textId="4C4AB8EB" w:rsidR="008C2DE8" w:rsidRPr="001A315A" w:rsidRDefault="008C2DE8" w:rsidP="00A97A00">
      <w:pPr>
        <w:spacing w:after="0" w:line="240" w:lineRule="auto"/>
        <w:contextualSpacing/>
        <w:jc w:val="both"/>
        <w:rPr>
          <w:rFonts w:ascii="Times New Roman" w:hAnsi="Times New Roman" w:cs="Times New Roman"/>
          <w:b w:val="0"/>
          <w:i/>
          <w:sz w:val="16"/>
          <w:szCs w:val="16"/>
          <w:lang w:val="es-ES"/>
        </w:rPr>
      </w:pPr>
    </w:p>
    <w:p w14:paraId="52CFC43A" w14:textId="325982B3" w:rsidR="00C93191" w:rsidRPr="001A315A" w:rsidRDefault="00C93191" w:rsidP="001A315A">
      <w:pPr>
        <w:spacing w:after="0" w:line="240" w:lineRule="auto"/>
        <w:jc w:val="both"/>
        <w:rPr>
          <w:rFonts w:cs="Times New Roman"/>
          <w:bCs/>
          <w:sz w:val="16"/>
          <w:szCs w:val="16"/>
          <w:lang w:val="es-ES"/>
        </w:rPr>
      </w:pPr>
      <w:r w:rsidRPr="001A315A">
        <w:rPr>
          <w:rFonts w:ascii="Times New Roman" w:hAnsi="Times New Roman" w:cs="Times New Roman"/>
          <w:b w:val="0"/>
          <w:bCs/>
          <w:sz w:val="16"/>
          <w:szCs w:val="16"/>
          <w:lang w:val="es-ES"/>
        </w:rPr>
        <w:t xml:space="preserve">Entre nosotros, R&amp;H INTERNATIONAL TELECOM SERVICES  S.A., sociedad con cédula de persona jurídica número 3-101-508815 propietario de la marca registrada </w:t>
      </w:r>
      <w:r w:rsidR="00B072D9" w:rsidRPr="00B072D9">
        <w:rPr>
          <w:rFonts w:ascii="Times New Roman" w:hAnsi="Times New Roman" w:cs="Times New Roman"/>
          <w:b w:val="0"/>
          <w:bCs/>
          <w:sz w:val="16"/>
          <w:szCs w:val="16"/>
          <w:lang w:val="es-ES"/>
        </w:rPr>
        <w:t>Vo</w:t>
      </w:r>
      <w:r w:rsidR="00B072D9">
        <w:rPr>
          <w:rFonts w:ascii="Times New Roman" w:hAnsi="Times New Roman" w:cs="Times New Roman"/>
          <w:b w:val="0"/>
          <w:bCs/>
          <w:sz w:val="16"/>
          <w:szCs w:val="16"/>
          <w:lang w:val="es-ES"/>
        </w:rPr>
        <w:t>c</w:t>
      </w:r>
      <w:r w:rsidR="00B072D9" w:rsidRPr="00B072D9">
        <w:rPr>
          <w:rFonts w:ascii="Times New Roman" w:hAnsi="Times New Roman" w:cs="Times New Roman"/>
          <w:b w:val="0"/>
          <w:bCs/>
          <w:sz w:val="16"/>
          <w:szCs w:val="16"/>
          <w:lang w:val="es-ES"/>
        </w:rPr>
        <w:t>ex</w:t>
      </w:r>
      <w:r w:rsidRPr="001A315A">
        <w:rPr>
          <w:rFonts w:ascii="Times New Roman" w:hAnsi="Times New Roman" w:cs="Times New Roman"/>
          <w:b w:val="0"/>
          <w:bCs/>
          <w:sz w:val="16"/>
          <w:szCs w:val="16"/>
          <w:lang w:val="es-ES"/>
        </w:rPr>
        <w:t xml:space="preserve">, por lo que en adelante y para los efectos del presente contrato se denominará VOCEX y el </w:t>
      </w:r>
      <w:r w:rsidR="00AA0705">
        <w:rPr>
          <w:rFonts w:ascii="Times New Roman" w:hAnsi="Times New Roman" w:cs="Times New Roman"/>
          <w:b w:val="0"/>
          <w:bCs/>
          <w:sz w:val="16"/>
          <w:szCs w:val="16"/>
          <w:lang w:val="es-ES"/>
        </w:rPr>
        <w:t>cliente</w:t>
      </w:r>
      <w:r w:rsidRPr="001A315A">
        <w:rPr>
          <w:rFonts w:ascii="Times New Roman" w:hAnsi="Times New Roman" w:cs="Times New Roman"/>
          <w:b w:val="0"/>
          <w:bCs/>
          <w:sz w:val="16"/>
          <w:szCs w:val="16"/>
          <w:lang w:val="es-ES"/>
        </w:rPr>
        <w:t xml:space="preserve"> según los datos consignados en la carátula, en adelante y para los efectos del presente contrato “EL CLIENTE”, celebramos el presente CONTRATO DE PRESTACIÓN DE SERVICIOS DE TELECOMUNICACIONES, en adelante el “Contrato”, contenido en las siguientes cláusulas y declaraciones: </w:t>
      </w:r>
    </w:p>
    <w:p w14:paraId="2CFB7E0C" w14:textId="7733F25A" w:rsidR="00171D74" w:rsidRPr="001A315A" w:rsidRDefault="00E57787" w:rsidP="001A315A">
      <w:pPr>
        <w:pStyle w:val="NormalWeb"/>
        <w:jc w:val="both"/>
        <w:rPr>
          <w:b/>
          <w:sz w:val="16"/>
          <w:szCs w:val="16"/>
          <w:lang w:val="es-ES"/>
        </w:rPr>
      </w:pPr>
      <w:r w:rsidRPr="001A315A">
        <w:rPr>
          <w:bCs/>
          <w:sz w:val="16"/>
          <w:szCs w:val="16"/>
          <w:lang w:val="es-ES"/>
        </w:rPr>
        <w:t xml:space="preserve">Cláusula </w:t>
      </w:r>
      <w:r w:rsidR="00720137" w:rsidRPr="001A315A">
        <w:rPr>
          <w:bCs/>
          <w:sz w:val="16"/>
          <w:szCs w:val="16"/>
          <w:lang w:val="es-ES"/>
        </w:rPr>
        <w:t>Primera</w:t>
      </w:r>
      <w:r w:rsidRPr="001A315A">
        <w:rPr>
          <w:bCs/>
          <w:sz w:val="16"/>
          <w:szCs w:val="16"/>
          <w:lang w:val="es-ES"/>
        </w:rPr>
        <w:t xml:space="preserve">. Objeto del contrato. </w:t>
      </w:r>
      <w:r w:rsidR="00AA0705">
        <w:rPr>
          <w:bCs/>
          <w:sz w:val="16"/>
          <w:szCs w:val="16"/>
          <w:lang w:val="es-ES"/>
        </w:rPr>
        <w:t>V</w:t>
      </w:r>
      <w:r w:rsidR="001B58AB" w:rsidRPr="001A315A">
        <w:rPr>
          <w:bCs/>
          <w:sz w:val="16"/>
          <w:szCs w:val="16"/>
          <w:lang w:val="es-ES"/>
        </w:rPr>
        <w:t>ocex prestará los servicios de: internet, telefonía</w:t>
      </w:r>
      <w:r w:rsidR="0055427F" w:rsidRPr="001A315A">
        <w:rPr>
          <w:bCs/>
          <w:sz w:val="16"/>
          <w:szCs w:val="16"/>
          <w:lang w:val="es-ES"/>
        </w:rPr>
        <w:t xml:space="preserve"> (VoIP)</w:t>
      </w:r>
      <w:r w:rsidR="001B58AB" w:rsidRPr="001A315A">
        <w:rPr>
          <w:bCs/>
          <w:sz w:val="16"/>
          <w:szCs w:val="16"/>
          <w:lang w:val="es-ES"/>
        </w:rPr>
        <w:t xml:space="preserve"> y televisión </w:t>
      </w:r>
      <w:r w:rsidR="0055427F" w:rsidRPr="001A315A">
        <w:rPr>
          <w:bCs/>
          <w:sz w:val="16"/>
          <w:szCs w:val="16"/>
          <w:lang w:val="es-ES"/>
        </w:rPr>
        <w:t xml:space="preserve">por suscripción (IPTV) </w:t>
      </w:r>
      <w:r w:rsidR="001B58AB" w:rsidRPr="001A315A">
        <w:rPr>
          <w:bCs/>
          <w:sz w:val="16"/>
          <w:szCs w:val="16"/>
          <w:lang w:val="es-ES"/>
        </w:rPr>
        <w:t xml:space="preserve">de manera individual o en conjunto “paquete” </w:t>
      </w:r>
      <w:proofErr w:type="gramStart"/>
      <w:r w:rsidR="001B58AB" w:rsidRPr="001A315A">
        <w:rPr>
          <w:bCs/>
          <w:sz w:val="16"/>
          <w:szCs w:val="16"/>
          <w:lang w:val="es-ES"/>
        </w:rPr>
        <w:t>de acuerdo a</w:t>
      </w:r>
      <w:proofErr w:type="gramEnd"/>
      <w:r w:rsidR="001B58AB" w:rsidRPr="001A315A">
        <w:rPr>
          <w:bCs/>
          <w:sz w:val="16"/>
          <w:szCs w:val="16"/>
          <w:lang w:val="es-ES"/>
        </w:rPr>
        <w:t xml:space="preserve"> lo señalado en la car</w:t>
      </w:r>
      <w:r w:rsidR="00697FBE">
        <w:rPr>
          <w:bCs/>
          <w:sz w:val="16"/>
          <w:szCs w:val="16"/>
          <w:lang w:val="es-ES"/>
        </w:rPr>
        <w:t>á</w:t>
      </w:r>
      <w:r w:rsidR="001B58AB" w:rsidRPr="001A315A">
        <w:rPr>
          <w:bCs/>
          <w:sz w:val="16"/>
          <w:szCs w:val="16"/>
          <w:lang w:val="es-ES"/>
        </w:rPr>
        <w:t>tula del presente contrato</w:t>
      </w:r>
      <w:r w:rsidRPr="001A315A">
        <w:rPr>
          <w:bCs/>
          <w:i/>
          <w:sz w:val="16"/>
          <w:szCs w:val="16"/>
          <w:lang w:val="es-ES"/>
        </w:rPr>
        <w:t>.</w:t>
      </w:r>
    </w:p>
    <w:p w14:paraId="77F02433" w14:textId="49CAF2EA" w:rsidR="00557BDA" w:rsidRPr="006C7B31" w:rsidRDefault="00171D74" w:rsidP="001A315A">
      <w:pPr>
        <w:pStyle w:val="NormalWeb"/>
        <w:jc w:val="both"/>
        <w:rPr>
          <w:color w:val="0260BF"/>
          <w:sz w:val="16"/>
          <w:szCs w:val="16"/>
          <w:lang w:val="es-ES"/>
        </w:rPr>
      </w:pPr>
      <w:r w:rsidRPr="001A315A">
        <w:rPr>
          <w:sz w:val="16"/>
          <w:szCs w:val="16"/>
          <w:lang w:val="es-ES"/>
        </w:rPr>
        <w:t xml:space="preserve">Cláusula </w:t>
      </w:r>
      <w:r w:rsidR="00720137" w:rsidRPr="001A315A">
        <w:rPr>
          <w:sz w:val="16"/>
          <w:szCs w:val="16"/>
          <w:lang w:val="es-ES"/>
        </w:rPr>
        <w:t>Segunda</w:t>
      </w:r>
      <w:r w:rsidRPr="001A315A">
        <w:rPr>
          <w:sz w:val="16"/>
          <w:szCs w:val="16"/>
          <w:lang w:val="es-ES"/>
        </w:rPr>
        <w:t xml:space="preserve">. Características del servicio. </w:t>
      </w:r>
      <w:r w:rsidR="00AA0705">
        <w:rPr>
          <w:sz w:val="16"/>
          <w:szCs w:val="16"/>
          <w:lang w:val="es-ES"/>
        </w:rPr>
        <w:t xml:space="preserve">A </w:t>
      </w:r>
      <w:r w:rsidR="001B58AB" w:rsidRPr="001A315A">
        <w:rPr>
          <w:sz w:val="16"/>
          <w:szCs w:val="16"/>
          <w:lang w:val="es-ES"/>
        </w:rPr>
        <w:t>continuación, se describe las características del objeto del presente contrato</w:t>
      </w:r>
      <w:r w:rsidR="00C93191" w:rsidRPr="001A315A">
        <w:rPr>
          <w:sz w:val="16"/>
          <w:szCs w:val="16"/>
          <w:lang w:val="es-ES"/>
        </w:rPr>
        <w:t xml:space="preserve"> brindado por Vocex</w:t>
      </w:r>
      <w:r w:rsidR="001B58AB" w:rsidRPr="001A315A">
        <w:rPr>
          <w:sz w:val="16"/>
          <w:szCs w:val="16"/>
          <w:lang w:val="es-ES"/>
        </w:rPr>
        <w:t xml:space="preserve">: I) Internet fijo: Consiste en la distribución del servicio de conectividad al protocolo de comunicaciones de internet para la transmisión y recepción de datos. </w:t>
      </w:r>
      <w:r w:rsidR="00C93191" w:rsidRPr="001A315A">
        <w:rPr>
          <w:sz w:val="16"/>
          <w:szCs w:val="16"/>
          <w:lang w:val="es-ES"/>
        </w:rPr>
        <w:t xml:space="preserve">Se </w:t>
      </w:r>
      <w:r w:rsidR="001B58AB" w:rsidRPr="001A315A">
        <w:rPr>
          <w:sz w:val="16"/>
          <w:szCs w:val="16"/>
          <w:lang w:val="es-ES"/>
        </w:rPr>
        <w:t xml:space="preserve">pone a disposición de </w:t>
      </w:r>
      <w:r w:rsidR="00C93191" w:rsidRPr="001A315A">
        <w:rPr>
          <w:sz w:val="16"/>
          <w:szCs w:val="16"/>
          <w:lang w:val="es-ES"/>
        </w:rPr>
        <w:t>los</w:t>
      </w:r>
      <w:r w:rsidR="001B58AB" w:rsidRPr="001A315A">
        <w:rPr>
          <w:sz w:val="16"/>
          <w:szCs w:val="16"/>
          <w:lang w:val="es-ES"/>
        </w:rPr>
        <w:t xml:space="preserve"> clientes una gama de velocidades de internet, las cuales pueden ser </w:t>
      </w:r>
      <w:r w:rsidR="00C93191" w:rsidRPr="001A315A">
        <w:rPr>
          <w:sz w:val="16"/>
          <w:szCs w:val="16"/>
          <w:lang w:val="es-ES"/>
        </w:rPr>
        <w:t>verificadas</w:t>
      </w:r>
      <w:r w:rsidR="001B58AB" w:rsidRPr="001A315A">
        <w:rPr>
          <w:sz w:val="16"/>
          <w:szCs w:val="16"/>
          <w:lang w:val="es-ES"/>
        </w:rPr>
        <w:t xml:space="preserve"> en </w:t>
      </w:r>
      <w:r w:rsidR="00C93191" w:rsidRPr="001A315A">
        <w:rPr>
          <w:sz w:val="16"/>
          <w:szCs w:val="16"/>
          <w:lang w:val="es-ES"/>
        </w:rPr>
        <w:t xml:space="preserve">nuestra </w:t>
      </w:r>
      <w:r w:rsidR="001B58AB" w:rsidRPr="001A315A">
        <w:rPr>
          <w:sz w:val="16"/>
          <w:szCs w:val="16"/>
          <w:lang w:val="es-ES"/>
        </w:rPr>
        <w:t xml:space="preserve">página </w:t>
      </w:r>
      <w:r w:rsidR="00AD0886" w:rsidRPr="001A315A">
        <w:rPr>
          <w:sz w:val="16"/>
          <w:szCs w:val="16"/>
          <w:lang w:val="es-ES"/>
        </w:rPr>
        <w:t xml:space="preserve">WEB: </w:t>
      </w:r>
      <w:hyperlink r:id="rId8" w:history="1">
        <w:r w:rsidR="006C7B31" w:rsidRPr="00CF197D">
          <w:rPr>
            <w:rStyle w:val="Hyperlink"/>
            <w:sz w:val="16"/>
            <w:szCs w:val="16"/>
            <w:lang w:val="es-ES"/>
          </w:rPr>
          <w:t>https://www.vocex.net/internet-fibra-optica</w:t>
        </w:r>
      </w:hyperlink>
      <w:r w:rsidR="006C7B31">
        <w:rPr>
          <w:color w:val="0260BF"/>
          <w:sz w:val="16"/>
          <w:szCs w:val="16"/>
          <w:lang w:val="es-ES"/>
        </w:rPr>
        <w:t xml:space="preserve"> </w:t>
      </w:r>
      <w:r w:rsidR="001B58AB" w:rsidRPr="001A315A">
        <w:rPr>
          <w:sz w:val="16"/>
          <w:szCs w:val="16"/>
          <w:lang w:val="es-ES"/>
        </w:rPr>
        <w:t xml:space="preserve">II) </w:t>
      </w:r>
      <w:r w:rsidR="00C93191" w:rsidRPr="001A315A">
        <w:rPr>
          <w:sz w:val="16"/>
          <w:szCs w:val="16"/>
          <w:lang w:val="es-ES"/>
        </w:rPr>
        <w:t>Telefonía</w:t>
      </w:r>
      <w:r w:rsidR="001B58AB" w:rsidRPr="001A315A">
        <w:rPr>
          <w:sz w:val="16"/>
          <w:szCs w:val="16"/>
          <w:lang w:val="es-ES"/>
        </w:rPr>
        <w:t xml:space="preserve"> IP “VoIP”</w:t>
      </w:r>
      <w:r w:rsidR="00C93191" w:rsidRPr="001A315A">
        <w:rPr>
          <w:sz w:val="16"/>
          <w:szCs w:val="16"/>
          <w:lang w:val="es-ES"/>
        </w:rPr>
        <w:t xml:space="preserve">: </w:t>
      </w:r>
      <w:r w:rsidR="001B58AB" w:rsidRPr="001A315A">
        <w:rPr>
          <w:sz w:val="16"/>
          <w:szCs w:val="16"/>
          <w:shd w:val="clear" w:color="auto" w:fill="FFFFFF"/>
          <w:lang w:val="es-ES"/>
        </w:rPr>
        <w:t>es la</w:t>
      </w:r>
      <w:r w:rsidR="001B58AB" w:rsidRPr="001A315A">
        <w:rPr>
          <w:rStyle w:val="apple-converted-space"/>
          <w:sz w:val="16"/>
          <w:szCs w:val="16"/>
          <w:shd w:val="clear" w:color="auto" w:fill="FFFFFF"/>
          <w:lang w:val="es-ES"/>
        </w:rPr>
        <w:t> </w:t>
      </w:r>
      <w:r w:rsidR="001B58AB" w:rsidRPr="001A315A">
        <w:rPr>
          <w:sz w:val="16"/>
          <w:szCs w:val="16"/>
          <w:lang w:val="es-ES"/>
        </w:rPr>
        <w:t>tecnología que permite enviar y recibir llamadas por la red</w:t>
      </w:r>
      <w:r w:rsidR="00C93191" w:rsidRPr="001A315A">
        <w:rPr>
          <w:sz w:val="16"/>
          <w:szCs w:val="16"/>
          <w:shd w:val="clear" w:color="auto" w:fill="FFFFFF"/>
          <w:lang w:val="es-ES"/>
        </w:rPr>
        <w:t>,</w:t>
      </w:r>
      <w:r w:rsidR="001B58AB" w:rsidRPr="001A315A">
        <w:rPr>
          <w:sz w:val="16"/>
          <w:szCs w:val="16"/>
          <w:shd w:val="clear" w:color="auto" w:fill="FFFFFF"/>
          <w:lang w:val="es-ES"/>
        </w:rPr>
        <w:t xml:space="preserve"> </w:t>
      </w:r>
      <w:r w:rsidR="00C93191" w:rsidRPr="001A315A">
        <w:rPr>
          <w:sz w:val="16"/>
          <w:szCs w:val="16"/>
          <w:shd w:val="clear" w:color="auto" w:fill="FFFFFF"/>
          <w:lang w:val="es-ES"/>
        </w:rPr>
        <w:t>r</w:t>
      </w:r>
      <w:r w:rsidR="001B58AB" w:rsidRPr="001A315A">
        <w:rPr>
          <w:sz w:val="16"/>
          <w:szCs w:val="16"/>
          <w:shd w:val="clear" w:color="auto" w:fill="FFFFFF"/>
          <w:lang w:val="es-ES"/>
        </w:rPr>
        <w:t>ecopila la voz humana para codificarla en datos digitales y mandarla a otro dispositivo que los traduce de nuevo en voz, en tiempo real</w:t>
      </w:r>
      <w:r w:rsidR="00C93191" w:rsidRPr="001A315A">
        <w:rPr>
          <w:sz w:val="16"/>
          <w:szCs w:val="16"/>
          <w:shd w:val="clear" w:color="auto" w:fill="FFFFFF"/>
          <w:lang w:val="es-ES"/>
        </w:rPr>
        <w:t>. III) Televisión IP “IPTV”: Es televisión por protocolo de Internet</w:t>
      </w:r>
      <w:r w:rsidR="000F282D" w:rsidRPr="001A315A">
        <w:rPr>
          <w:sz w:val="16"/>
          <w:szCs w:val="16"/>
          <w:shd w:val="clear" w:color="auto" w:fill="FFFFFF"/>
          <w:lang w:val="es-ES"/>
        </w:rPr>
        <w:t>,</w:t>
      </w:r>
      <w:r w:rsidR="00C93191" w:rsidRPr="001A315A">
        <w:rPr>
          <w:sz w:val="16"/>
          <w:szCs w:val="16"/>
          <w:shd w:val="clear" w:color="auto" w:fill="FFFFFF"/>
          <w:lang w:val="es-ES"/>
        </w:rPr>
        <w:t xml:space="preserve"> es una tecnología para</w:t>
      </w:r>
      <w:r w:rsidR="00C93191" w:rsidRPr="001A315A">
        <w:rPr>
          <w:rStyle w:val="apple-converted-space"/>
          <w:sz w:val="16"/>
          <w:szCs w:val="16"/>
          <w:shd w:val="clear" w:color="auto" w:fill="FFFFFF"/>
          <w:lang w:val="es-ES"/>
        </w:rPr>
        <w:t> </w:t>
      </w:r>
      <w:r w:rsidR="00C93191" w:rsidRPr="001A315A">
        <w:rPr>
          <w:rStyle w:val="Strong"/>
          <w:sz w:val="16"/>
          <w:szCs w:val="16"/>
          <w:lang w:val="es-ES"/>
        </w:rPr>
        <w:t>ver canales de televisión</w:t>
      </w:r>
      <w:r w:rsidR="00C93191" w:rsidRPr="001A315A">
        <w:rPr>
          <w:rStyle w:val="apple-converted-space"/>
          <w:bCs/>
          <w:sz w:val="16"/>
          <w:szCs w:val="16"/>
          <w:shd w:val="clear" w:color="auto" w:fill="FFFFFF"/>
          <w:lang w:val="es-ES"/>
        </w:rPr>
        <w:t> </w:t>
      </w:r>
      <w:r w:rsidR="00C93191" w:rsidRPr="001A315A">
        <w:rPr>
          <w:bCs/>
          <w:sz w:val="16"/>
          <w:szCs w:val="16"/>
          <w:shd w:val="clear" w:color="auto" w:fill="FFFFFF"/>
          <w:lang w:val="es-ES"/>
        </w:rPr>
        <w:t>a</w:t>
      </w:r>
      <w:r w:rsidR="00C93191" w:rsidRPr="001A315A">
        <w:rPr>
          <w:sz w:val="16"/>
          <w:szCs w:val="16"/>
          <w:shd w:val="clear" w:color="auto" w:fill="FFFFFF"/>
          <w:lang w:val="es-ES"/>
        </w:rPr>
        <w:t xml:space="preserve"> través de nuestra</w:t>
      </w:r>
      <w:r w:rsidR="00C93191" w:rsidRPr="001A315A">
        <w:rPr>
          <w:rStyle w:val="apple-converted-space"/>
          <w:sz w:val="16"/>
          <w:szCs w:val="16"/>
          <w:shd w:val="clear" w:color="auto" w:fill="FFFFFF"/>
          <w:lang w:val="es-ES"/>
        </w:rPr>
        <w:t> red privada o públic</w:t>
      </w:r>
      <w:r w:rsidR="00AA0705">
        <w:rPr>
          <w:rStyle w:val="apple-converted-space"/>
          <w:sz w:val="16"/>
          <w:szCs w:val="16"/>
          <w:shd w:val="clear" w:color="auto" w:fill="FFFFFF"/>
          <w:lang w:val="es-ES"/>
        </w:rPr>
        <w:t>a</w:t>
      </w:r>
      <w:r w:rsidR="00AA0705">
        <w:rPr>
          <w:rStyle w:val="Strong"/>
          <w:bCs w:val="0"/>
          <w:sz w:val="16"/>
          <w:szCs w:val="16"/>
          <w:lang w:val="es-ES"/>
        </w:rPr>
        <w:t xml:space="preserve">. </w:t>
      </w:r>
      <w:r w:rsidR="00C93191" w:rsidRPr="001A315A">
        <w:rPr>
          <w:rStyle w:val="Strong"/>
          <w:bCs w:val="0"/>
          <w:sz w:val="16"/>
          <w:szCs w:val="16"/>
          <w:lang w:val="es-ES"/>
        </w:rPr>
        <w:t xml:space="preserve"> </w:t>
      </w:r>
      <w:r w:rsidR="00C93191" w:rsidRPr="001A315A">
        <w:rPr>
          <w:sz w:val="16"/>
          <w:szCs w:val="16"/>
          <w:lang w:val="es-ES"/>
        </w:rPr>
        <w:t>El medio físico para la conectividad de cualquier servicio es a través de fibra óptica, el cual es el medio de transmisión de datos que consiste en pulsos de luz que pasan por una fibra óptica y que permite la trasmisión de datos con gran capacidad, seguridad y velocidad.</w:t>
      </w:r>
    </w:p>
    <w:p w14:paraId="1B07391B" w14:textId="4FAD9584" w:rsidR="00557BDA" w:rsidRPr="001A315A" w:rsidRDefault="00557BDA" w:rsidP="00A97A00">
      <w:pPr>
        <w:spacing w:after="0" w:line="240" w:lineRule="auto"/>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 xml:space="preserve">Cláusula </w:t>
      </w:r>
      <w:r w:rsidR="00720137" w:rsidRPr="001A315A">
        <w:rPr>
          <w:rFonts w:ascii="Times New Roman" w:hAnsi="Times New Roman" w:cs="Times New Roman"/>
          <w:sz w:val="16"/>
          <w:szCs w:val="16"/>
          <w:lang w:val="es-ES"/>
        </w:rPr>
        <w:t>Tercera</w:t>
      </w:r>
      <w:r w:rsidRPr="001A315A">
        <w:rPr>
          <w:rFonts w:ascii="Times New Roman" w:hAnsi="Times New Roman" w:cs="Times New Roman"/>
          <w:sz w:val="16"/>
          <w:szCs w:val="16"/>
          <w:lang w:val="es-ES"/>
        </w:rPr>
        <w:t>. Derechos y obligaciones del usuario final</w:t>
      </w:r>
      <w:r w:rsidR="00136EC0" w:rsidRPr="001A315A">
        <w:rPr>
          <w:rFonts w:ascii="Times New Roman" w:hAnsi="Times New Roman" w:cs="Times New Roman"/>
          <w:sz w:val="16"/>
          <w:szCs w:val="16"/>
          <w:lang w:val="es-ES"/>
        </w:rPr>
        <w:t xml:space="preserve"> y </w:t>
      </w:r>
      <w:r w:rsidR="00AD0886" w:rsidRPr="001A315A">
        <w:rPr>
          <w:rFonts w:ascii="Times New Roman" w:hAnsi="Times New Roman" w:cs="Times New Roman"/>
          <w:sz w:val="16"/>
          <w:szCs w:val="16"/>
          <w:lang w:val="es-ES"/>
        </w:rPr>
        <w:t>de Vocex</w:t>
      </w:r>
      <w:r w:rsidRPr="001A315A">
        <w:rPr>
          <w:rFonts w:ascii="Times New Roman" w:hAnsi="Times New Roman" w:cs="Times New Roman"/>
          <w:sz w:val="16"/>
          <w:szCs w:val="16"/>
          <w:lang w:val="es-ES"/>
        </w:rPr>
        <w:t xml:space="preserve">. </w:t>
      </w:r>
      <w:r w:rsidRPr="001A315A">
        <w:rPr>
          <w:rFonts w:ascii="Times New Roman" w:hAnsi="Times New Roman" w:cs="Times New Roman"/>
          <w:b w:val="0"/>
          <w:sz w:val="16"/>
          <w:szCs w:val="16"/>
          <w:lang w:val="es-ES"/>
        </w:rPr>
        <w:t>El usuario final</w:t>
      </w:r>
      <w:r w:rsidR="00850BAD" w:rsidRPr="001A315A">
        <w:rPr>
          <w:rFonts w:ascii="Times New Roman" w:hAnsi="Times New Roman" w:cs="Times New Roman"/>
          <w:b w:val="0"/>
          <w:sz w:val="16"/>
          <w:szCs w:val="16"/>
          <w:lang w:val="es-ES"/>
        </w:rPr>
        <w:t xml:space="preserve"> y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tendrá</w:t>
      </w:r>
      <w:r w:rsidR="00850BAD" w:rsidRPr="001A315A">
        <w:rPr>
          <w:rFonts w:ascii="Times New Roman" w:hAnsi="Times New Roman" w:cs="Times New Roman"/>
          <w:b w:val="0"/>
          <w:sz w:val="16"/>
          <w:szCs w:val="16"/>
          <w:lang w:val="es-ES"/>
        </w:rPr>
        <w:t>n</w:t>
      </w:r>
      <w:r w:rsidRPr="001A315A">
        <w:rPr>
          <w:rFonts w:ascii="Times New Roman" w:hAnsi="Times New Roman" w:cs="Times New Roman"/>
          <w:b w:val="0"/>
          <w:sz w:val="16"/>
          <w:szCs w:val="16"/>
          <w:lang w:val="es-ES"/>
        </w:rPr>
        <w:t xml:space="preserve"> todos los derechos y obligaciones estipulados en la Ley General de Telecomunicaciones, Reglamento sobre el Régimen de Protección al Usuario Final, Reglamento de Prestación y Calidad de Servicios y demás normativa aplicable. </w:t>
      </w:r>
      <w:r w:rsidR="006961B4" w:rsidRPr="001A315A">
        <w:rPr>
          <w:rFonts w:ascii="Times New Roman" w:hAnsi="Times New Roman" w:cs="Times New Roman"/>
          <w:b w:val="0"/>
          <w:sz w:val="16"/>
          <w:szCs w:val="16"/>
          <w:lang w:val="es-ES"/>
        </w:rPr>
        <w:t xml:space="preserve">Igualmente </w:t>
      </w:r>
      <w:r w:rsidR="00621A67" w:rsidRPr="001A315A">
        <w:rPr>
          <w:rFonts w:ascii="Times New Roman" w:hAnsi="Times New Roman" w:cs="Times New Roman"/>
          <w:b w:val="0"/>
          <w:sz w:val="16"/>
          <w:szCs w:val="16"/>
          <w:lang w:val="es-ES"/>
        </w:rPr>
        <w:t>contará</w:t>
      </w:r>
      <w:r w:rsidR="00850BAD" w:rsidRPr="001A315A">
        <w:rPr>
          <w:rFonts w:ascii="Times New Roman" w:hAnsi="Times New Roman" w:cs="Times New Roman"/>
          <w:b w:val="0"/>
          <w:sz w:val="16"/>
          <w:szCs w:val="16"/>
          <w:lang w:val="es-ES"/>
        </w:rPr>
        <w:t>n</w:t>
      </w:r>
      <w:r w:rsidR="00621A67" w:rsidRPr="001A315A">
        <w:rPr>
          <w:rFonts w:ascii="Times New Roman" w:hAnsi="Times New Roman" w:cs="Times New Roman"/>
          <w:b w:val="0"/>
          <w:sz w:val="16"/>
          <w:szCs w:val="16"/>
          <w:lang w:val="es-ES"/>
        </w:rPr>
        <w:t xml:space="preserve"> con los derechos y deberes desarrollados</w:t>
      </w:r>
      <w:r w:rsidRPr="001A315A">
        <w:rPr>
          <w:rFonts w:ascii="Times New Roman" w:hAnsi="Times New Roman" w:cs="Times New Roman"/>
          <w:b w:val="0"/>
          <w:sz w:val="16"/>
          <w:szCs w:val="16"/>
          <w:lang w:val="es-ES"/>
        </w:rPr>
        <w:t xml:space="preserve"> en las resoluciones emitidas por la Sutel y aquellos mencionados en el presente contrato de adhesión.</w:t>
      </w:r>
    </w:p>
    <w:p w14:paraId="4086F9F5" w14:textId="77777777" w:rsidR="005D078E" w:rsidRPr="001A315A" w:rsidRDefault="005D078E" w:rsidP="00A97A00">
      <w:pPr>
        <w:spacing w:after="0" w:line="240" w:lineRule="auto"/>
        <w:ind w:right="17"/>
        <w:contextualSpacing/>
        <w:jc w:val="both"/>
        <w:rPr>
          <w:rFonts w:ascii="Times New Roman" w:hAnsi="Times New Roman" w:cs="Times New Roman"/>
          <w:sz w:val="16"/>
          <w:szCs w:val="16"/>
          <w:lang w:val="es-ES"/>
        </w:rPr>
      </w:pPr>
    </w:p>
    <w:p w14:paraId="2A9526EF" w14:textId="7C3B5D82" w:rsidR="0076225A" w:rsidRPr="001A315A" w:rsidRDefault="0076225A"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720137" w:rsidRPr="001A315A">
        <w:rPr>
          <w:rFonts w:ascii="Times New Roman" w:hAnsi="Times New Roman" w:cs="Times New Roman"/>
          <w:sz w:val="16"/>
          <w:szCs w:val="16"/>
          <w:lang w:val="es-ES"/>
        </w:rPr>
        <w:t>Cuarta</w:t>
      </w:r>
      <w:r w:rsidRPr="001A315A">
        <w:rPr>
          <w:rFonts w:ascii="Times New Roman" w:hAnsi="Times New Roman" w:cs="Times New Roman"/>
          <w:sz w:val="16"/>
          <w:szCs w:val="16"/>
          <w:lang w:val="es-ES"/>
        </w:rPr>
        <w:t xml:space="preserve">. Plazo contractual. </w:t>
      </w:r>
      <w:r w:rsidRPr="001A315A">
        <w:rPr>
          <w:rFonts w:ascii="Times New Roman" w:hAnsi="Times New Roman" w:cs="Times New Roman"/>
          <w:b w:val="0"/>
          <w:sz w:val="16"/>
          <w:szCs w:val="16"/>
          <w:lang w:val="es-ES"/>
        </w:rPr>
        <w:t>El presente contrato es por un plazo indefinido</w:t>
      </w:r>
      <w:r w:rsidR="00844D37" w:rsidRPr="001A315A">
        <w:rPr>
          <w:rFonts w:ascii="Times New Roman" w:hAnsi="Times New Roman" w:cs="Times New Roman"/>
          <w:b w:val="0"/>
          <w:sz w:val="16"/>
          <w:szCs w:val="16"/>
          <w:lang w:val="es-ES"/>
        </w:rPr>
        <w:t>,</w:t>
      </w:r>
      <w:r w:rsidRPr="001A315A">
        <w:rPr>
          <w:rFonts w:ascii="Times New Roman" w:hAnsi="Times New Roman" w:cs="Times New Roman"/>
          <w:b w:val="0"/>
          <w:sz w:val="16"/>
          <w:szCs w:val="16"/>
          <w:lang w:val="es-ES"/>
        </w:rPr>
        <w:t xml:space="preserve"> hasta que el usuario final solicite al operador/proveedor la rescisión contractual, se mantendrán vigentes las condiciones pactadas</w:t>
      </w:r>
      <w:r w:rsidR="00AA0705">
        <w:rPr>
          <w:rFonts w:ascii="Times New Roman" w:hAnsi="Times New Roman" w:cs="Times New Roman"/>
          <w:b w:val="0"/>
          <w:sz w:val="16"/>
          <w:szCs w:val="16"/>
          <w:lang w:val="es-ES"/>
        </w:rPr>
        <w:t>.</w:t>
      </w:r>
    </w:p>
    <w:p w14:paraId="34EDE4CF" w14:textId="77777777" w:rsidR="00FF3CB5" w:rsidRPr="001A315A" w:rsidRDefault="00FF3CB5" w:rsidP="00A97A00">
      <w:pPr>
        <w:spacing w:after="0" w:line="240" w:lineRule="auto"/>
        <w:ind w:right="17"/>
        <w:contextualSpacing/>
        <w:jc w:val="both"/>
        <w:rPr>
          <w:rFonts w:ascii="Times New Roman" w:hAnsi="Times New Roman" w:cs="Times New Roman"/>
          <w:b w:val="0"/>
          <w:sz w:val="16"/>
          <w:szCs w:val="16"/>
          <w:lang w:val="es-ES"/>
        </w:rPr>
      </w:pPr>
    </w:p>
    <w:p w14:paraId="0ECEDBF8" w14:textId="0C7F300D" w:rsidR="00AA0705" w:rsidRPr="000F62E6" w:rsidRDefault="00FF3CB5" w:rsidP="00AA0705">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Clausula </w:t>
      </w:r>
      <w:r w:rsidR="00720137" w:rsidRPr="001A315A">
        <w:rPr>
          <w:rFonts w:ascii="Times New Roman" w:hAnsi="Times New Roman" w:cs="Times New Roman"/>
          <w:sz w:val="16"/>
          <w:szCs w:val="16"/>
          <w:lang w:val="es-ES"/>
        </w:rPr>
        <w:t>Quinta</w:t>
      </w:r>
      <w:r w:rsidRPr="001A315A">
        <w:rPr>
          <w:rFonts w:ascii="Times New Roman" w:hAnsi="Times New Roman" w:cs="Times New Roman"/>
          <w:sz w:val="16"/>
          <w:szCs w:val="16"/>
          <w:lang w:val="es-ES"/>
        </w:rPr>
        <w:t>. Permanencia mínima.</w:t>
      </w:r>
      <w:r w:rsidR="00AA0705" w:rsidRPr="00AA0705">
        <w:rPr>
          <w:rFonts w:ascii="Times New Roman" w:hAnsi="Times New Roman" w:cs="Times New Roman"/>
          <w:b w:val="0"/>
          <w:bCs/>
          <w:sz w:val="16"/>
          <w:szCs w:val="16"/>
          <w:lang w:val="es-ES"/>
        </w:rPr>
        <w:t xml:space="preserve"> </w:t>
      </w:r>
      <w:r w:rsidR="00AA0705" w:rsidRPr="000F62E6">
        <w:rPr>
          <w:rFonts w:ascii="Times New Roman" w:hAnsi="Times New Roman" w:cs="Times New Roman"/>
          <w:b w:val="0"/>
          <w:bCs/>
          <w:sz w:val="16"/>
          <w:szCs w:val="16"/>
          <w:lang w:val="es-ES"/>
        </w:rPr>
        <w:t>E</w:t>
      </w:r>
      <w:r w:rsidR="00AA0705">
        <w:rPr>
          <w:rFonts w:ascii="Times New Roman" w:hAnsi="Times New Roman" w:cs="Times New Roman"/>
          <w:b w:val="0"/>
          <w:bCs/>
          <w:sz w:val="16"/>
          <w:szCs w:val="16"/>
          <w:lang w:val="es-ES"/>
        </w:rPr>
        <w:t xml:space="preserve">ste contrato no posee ningún periodo de permanencia mínima, como lo indica la cláusula </w:t>
      </w:r>
      <w:r w:rsidR="006E1F33">
        <w:rPr>
          <w:rFonts w:ascii="Times New Roman" w:hAnsi="Times New Roman" w:cs="Times New Roman"/>
          <w:b w:val="0"/>
          <w:bCs/>
          <w:sz w:val="16"/>
          <w:szCs w:val="16"/>
          <w:lang w:val="es-ES"/>
        </w:rPr>
        <w:t>cuarta de este mismo contrato</w:t>
      </w:r>
      <w:r w:rsidR="00AA0705">
        <w:rPr>
          <w:rFonts w:ascii="Times New Roman" w:hAnsi="Times New Roman" w:cs="Times New Roman"/>
          <w:b w:val="0"/>
          <w:bCs/>
          <w:sz w:val="16"/>
          <w:szCs w:val="16"/>
          <w:lang w:val="es-ES"/>
        </w:rPr>
        <w:t>, el plazo del contrato es indefinido.</w:t>
      </w:r>
    </w:p>
    <w:p w14:paraId="45661275" w14:textId="77777777" w:rsidR="00AA0705" w:rsidRPr="001A315A" w:rsidRDefault="00AA0705" w:rsidP="00A97A00">
      <w:pPr>
        <w:spacing w:after="0" w:line="240" w:lineRule="auto"/>
        <w:ind w:right="17"/>
        <w:contextualSpacing/>
        <w:jc w:val="both"/>
        <w:rPr>
          <w:rFonts w:ascii="Times New Roman" w:hAnsi="Times New Roman" w:cs="Times New Roman"/>
          <w:b w:val="0"/>
          <w:sz w:val="16"/>
          <w:szCs w:val="16"/>
          <w:lang w:val="es-ES"/>
        </w:rPr>
      </w:pPr>
    </w:p>
    <w:p w14:paraId="0033ABD6" w14:textId="0150DF6A" w:rsidR="00022A6B" w:rsidRPr="001A315A" w:rsidRDefault="00482C8C"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bCs/>
          <w:sz w:val="16"/>
          <w:szCs w:val="16"/>
          <w:lang w:val="es-ES"/>
        </w:rPr>
        <w:t xml:space="preserve">Cláusula </w:t>
      </w:r>
      <w:r w:rsidR="00720137" w:rsidRPr="001A315A">
        <w:rPr>
          <w:rFonts w:ascii="Times New Roman" w:hAnsi="Times New Roman" w:cs="Times New Roman"/>
          <w:bCs/>
          <w:sz w:val="16"/>
          <w:szCs w:val="16"/>
          <w:lang w:val="es-ES"/>
        </w:rPr>
        <w:t>Sexta</w:t>
      </w:r>
      <w:r w:rsidRPr="001A315A">
        <w:rPr>
          <w:rFonts w:ascii="Times New Roman" w:hAnsi="Times New Roman" w:cs="Times New Roman"/>
          <w:bCs/>
          <w:sz w:val="16"/>
          <w:szCs w:val="16"/>
          <w:lang w:val="es-ES"/>
        </w:rPr>
        <w:t>. Modificación contractual</w:t>
      </w:r>
      <w:r w:rsidRPr="001A315A">
        <w:rPr>
          <w:rFonts w:ascii="Times New Roman" w:hAnsi="Times New Roman" w:cs="Times New Roman"/>
          <w:b w:val="0"/>
          <w:sz w:val="16"/>
          <w:szCs w:val="16"/>
          <w:lang w:val="es-ES"/>
        </w:rPr>
        <w:t>. Cualquier propuesta de modificación del presente contrato, deberá ser aprobada por la Sutel</w:t>
      </w:r>
      <w:r w:rsidR="00022A6B" w:rsidRPr="001A315A">
        <w:rPr>
          <w:rFonts w:ascii="Times New Roman" w:hAnsi="Times New Roman" w:cs="Times New Roman"/>
          <w:b w:val="0"/>
          <w:sz w:val="16"/>
          <w:szCs w:val="16"/>
          <w:lang w:val="es-ES"/>
        </w:rPr>
        <w:t>.</w:t>
      </w:r>
      <w:r w:rsidR="0023325C" w:rsidRPr="001A315A">
        <w:rPr>
          <w:rFonts w:ascii="Times New Roman" w:hAnsi="Times New Roman" w:cs="Times New Roman"/>
          <w:b w:val="0"/>
          <w:sz w:val="16"/>
          <w:szCs w:val="16"/>
          <w:lang w:val="es-ES"/>
        </w:rPr>
        <w:t xml:space="preserve"> </w:t>
      </w:r>
      <w:r w:rsidR="00AD0886" w:rsidRPr="001A315A">
        <w:rPr>
          <w:rFonts w:ascii="Times New Roman" w:hAnsi="Times New Roman" w:cs="Times New Roman"/>
          <w:b w:val="0"/>
          <w:sz w:val="16"/>
          <w:szCs w:val="16"/>
          <w:lang w:val="es-ES"/>
        </w:rPr>
        <w:t xml:space="preserve">Vocex </w:t>
      </w:r>
      <w:r w:rsidR="00365AF2" w:rsidRPr="001A315A">
        <w:rPr>
          <w:rFonts w:ascii="Times New Roman" w:hAnsi="Times New Roman" w:cs="Times New Roman"/>
          <w:b w:val="0"/>
          <w:sz w:val="16"/>
          <w:szCs w:val="16"/>
          <w:lang w:val="es-ES"/>
        </w:rPr>
        <w:t>notificará</w:t>
      </w:r>
      <w:r w:rsidR="00022A6B" w:rsidRPr="001A315A">
        <w:rPr>
          <w:rFonts w:ascii="Times New Roman" w:hAnsi="Times New Roman" w:cs="Times New Roman"/>
          <w:b w:val="0"/>
          <w:sz w:val="16"/>
          <w:szCs w:val="16"/>
          <w:lang w:val="es-ES"/>
        </w:rPr>
        <w:t xml:space="preserve"> cualquier modificación contractual al medio</w:t>
      </w:r>
      <w:r w:rsidR="00762108" w:rsidRPr="001A315A">
        <w:rPr>
          <w:rFonts w:ascii="Times New Roman" w:hAnsi="Times New Roman" w:cs="Times New Roman"/>
          <w:b w:val="0"/>
          <w:sz w:val="16"/>
          <w:szCs w:val="16"/>
          <w:lang w:val="es-ES"/>
        </w:rPr>
        <w:t xml:space="preserve"> de notificación</w:t>
      </w:r>
      <w:r w:rsidR="00022A6B" w:rsidRPr="001A315A">
        <w:rPr>
          <w:rFonts w:ascii="Times New Roman" w:hAnsi="Times New Roman" w:cs="Times New Roman"/>
          <w:b w:val="0"/>
          <w:sz w:val="16"/>
          <w:szCs w:val="16"/>
          <w:lang w:val="es-ES"/>
        </w:rPr>
        <w:t xml:space="preserve"> señalado en el contrato, con una antelación mínima de un (1) mes calendario a su </w:t>
      </w:r>
      <w:r w:rsidR="00E0786C" w:rsidRPr="00E0786C">
        <w:rPr>
          <w:rFonts w:ascii="Times New Roman" w:hAnsi="Times New Roman" w:cs="Times New Roman"/>
          <w:b w:val="0"/>
          <w:sz w:val="16"/>
          <w:szCs w:val="16"/>
          <w:lang w:val="es-ES"/>
        </w:rPr>
        <w:t>entrada en vigor</w:t>
      </w:r>
      <w:r w:rsidR="00022A6B" w:rsidRPr="001A315A">
        <w:rPr>
          <w:rFonts w:ascii="Times New Roman" w:hAnsi="Times New Roman" w:cs="Times New Roman"/>
          <w:b w:val="0"/>
          <w:sz w:val="16"/>
          <w:szCs w:val="16"/>
          <w:lang w:val="es-ES"/>
        </w:rPr>
        <w:t>, y cuando las modificaciones apliquen a múltiples usuarios</w:t>
      </w:r>
      <w:r w:rsidR="00D058E6" w:rsidRPr="001A315A">
        <w:rPr>
          <w:rFonts w:ascii="Times New Roman" w:hAnsi="Times New Roman" w:cs="Times New Roman"/>
          <w:b w:val="0"/>
          <w:sz w:val="16"/>
          <w:szCs w:val="16"/>
          <w:lang w:val="es-ES"/>
        </w:rPr>
        <w:t xml:space="preserve"> finales</w:t>
      </w:r>
      <w:r w:rsidR="00022A6B" w:rsidRPr="001A315A">
        <w:rPr>
          <w:rFonts w:ascii="Times New Roman" w:hAnsi="Times New Roman" w:cs="Times New Roman"/>
          <w:b w:val="0"/>
          <w:sz w:val="16"/>
          <w:szCs w:val="16"/>
          <w:lang w:val="es-ES"/>
        </w:rPr>
        <w:t>, además, las publicar</w:t>
      </w:r>
      <w:r w:rsidR="00B01326" w:rsidRPr="001A315A">
        <w:rPr>
          <w:rFonts w:ascii="Times New Roman" w:hAnsi="Times New Roman" w:cs="Times New Roman"/>
          <w:b w:val="0"/>
          <w:sz w:val="16"/>
          <w:szCs w:val="16"/>
          <w:lang w:val="es-ES"/>
        </w:rPr>
        <w:t>á</w:t>
      </w:r>
      <w:r w:rsidR="00022A6B" w:rsidRPr="001A315A">
        <w:rPr>
          <w:rFonts w:ascii="Times New Roman" w:hAnsi="Times New Roman" w:cs="Times New Roman"/>
          <w:b w:val="0"/>
          <w:sz w:val="16"/>
          <w:szCs w:val="16"/>
          <w:lang w:val="es-ES"/>
        </w:rPr>
        <w:t xml:space="preserve"> en el sitio </w:t>
      </w:r>
      <w:r w:rsidR="00AD0886" w:rsidRPr="001A315A">
        <w:rPr>
          <w:rFonts w:ascii="Times New Roman" w:hAnsi="Times New Roman" w:cs="Times New Roman"/>
          <w:b w:val="0"/>
          <w:sz w:val="16"/>
          <w:szCs w:val="16"/>
          <w:lang w:val="es-ES"/>
        </w:rPr>
        <w:t xml:space="preserve">WEB: </w:t>
      </w:r>
      <w:r w:rsidR="00EB0C0E" w:rsidRPr="00EB0C0E">
        <w:rPr>
          <w:rFonts w:ascii="Times New Roman" w:hAnsi="Times New Roman" w:cs="Times New Roman"/>
          <w:b w:val="0"/>
          <w:sz w:val="16"/>
          <w:szCs w:val="16"/>
          <w:lang w:val="es-ES"/>
        </w:rPr>
        <w:t>https://www.vocex.net/wp-content/uploads/Notificaciones-Vocex.pdf</w:t>
      </w:r>
      <w:r w:rsidR="00AD0886" w:rsidRPr="001A315A">
        <w:rPr>
          <w:rFonts w:ascii="Times New Roman" w:hAnsi="Times New Roman" w:cs="Times New Roman"/>
          <w:b w:val="0"/>
          <w:sz w:val="16"/>
          <w:szCs w:val="16"/>
          <w:lang w:val="es-ES"/>
        </w:rPr>
        <w:t xml:space="preserve"> </w:t>
      </w:r>
      <w:r w:rsidR="00022A6B" w:rsidRPr="001A315A">
        <w:rPr>
          <w:rFonts w:ascii="Times New Roman" w:hAnsi="Times New Roman" w:cs="Times New Roman"/>
          <w:b w:val="0"/>
          <w:sz w:val="16"/>
          <w:szCs w:val="16"/>
          <w:lang w:val="es-ES"/>
        </w:rPr>
        <w:t>y redes sociales de</w:t>
      </w:r>
      <w:r w:rsidR="00AD0886" w:rsidRPr="001A315A">
        <w:rPr>
          <w:rFonts w:ascii="Times New Roman" w:hAnsi="Times New Roman" w:cs="Times New Roman"/>
          <w:b w:val="0"/>
          <w:sz w:val="16"/>
          <w:szCs w:val="16"/>
          <w:lang w:val="es-ES"/>
        </w:rPr>
        <w:t xml:space="preserve"> Vocex </w:t>
      </w:r>
      <w:r w:rsidR="00022A6B" w:rsidRPr="001A315A">
        <w:rPr>
          <w:rFonts w:ascii="Times New Roman" w:hAnsi="Times New Roman" w:cs="Times New Roman"/>
          <w:b w:val="0"/>
          <w:sz w:val="16"/>
          <w:szCs w:val="16"/>
          <w:lang w:val="es-ES"/>
        </w:rPr>
        <w:t>en el mismo plazo</w:t>
      </w:r>
      <w:r w:rsidR="00882147" w:rsidRPr="001A315A">
        <w:rPr>
          <w:rFonts w:ascii="Times New Roman" w:hAnsi="Times New Roman" w:cs="Times New Roman"/>
          <w:b w:val="0"/>
          <w:sz w:val="16"/>
          <w:szCs w:val="16"/>
          <w:lang w:val="es-ES"/>
        </w:rPr>
        <w:t xml:space="preserve">. En caso de que dicha modificación sea en detrimento de las condiciones establecidas en el contrato de adhesión, </w:t>
      </w:r>
      <w:r w:rsidR="00AD0886" w:rsidRPr="001A315A">
        <w:rPr>
          <w:rFonts w:ascii="Times New Roman" w:hAnsi="Times New Roman" w:cs="Times New Roman"/>
          <w:b w:val="0"/>
          <w:sz w:val="16"/>
          <w:szCs w:val="16"/>
          <w:lang w:val="es-ES"/>
        </w:rPr>
        <w:t xml:space="preserve">Vocex </w:t>
      </w:r>
      <w:r w:rsidR="00B01326" w:rsidRPr="001A315A">
        <w:rPr>
          <w:rFonts w:ascii="Times New Roman" w:hAnsi="Times New Roman" w:cs="Times New Roman"/>
          <w:b w:val="0"/>
          <w:sz w:val="16"/>
          <w:szCs w:val="16"/>
          <w:lang w:val="es-ES"/>
        </w:rPr>
        <w:t>informará</w:t>
      </w:r>
      <w:r w:rsidR="00882147" w:rsidRPr="001A315A">
        <w:rPr>
          <w:rFonts w:ascii="Times New Roman" w:hAnsi="Times New Roman" w:cs="Times New Roman"/>
          <w:b w:val="0"/>
          <w:sz w:val="16"/>
          <w:szCs w:val="16"/>
          <w:lang w:val="es-ES"/>
        </w:rPr>
        <w:t xml:space="preserve"> sobre el derecho del usuario final de rescindir anticipadamente el contrato sin penalización alguna.</w:t>
      </w:r>
      <w:r w:rsidR="00267888" w:rsidRPr="001A315A">
        <w:rPr>
          <w:rFonts w:ascii="Times New Roman" w:hAnsi="Times New Roman" w:cs="Times New Roman"/>
          <w:b w:val="0"/>
          <w:sz w:val="16"/>
          <w:szCs w:val="16"/>
          <w:lang w:val="es-ES"/>
        </w:rPr>
        <w:t xml:space="preserve"> </w:t>
      </w:r>
    </w:p>
    <w:p w14:paraId="57CD4A0D" w14:textId="77777777" w:rsidR="000331A1" w:rsidRPr="001A315A" w:rsidRDefault="000331A1" w:rsidP="00A97A00">
      <w:pPr>
        <w:spacing w:after="0" w:line="240" w:lineRule="auto"/>
        <w:contextualSpacing/>
        <w:jc w:val="both"/>
        <w:rPr>
          <w:rFonts w:ascii="Times New Roman" w:hAnsi="Times New Roman" w:cs="Times New Roman"/>
          <w:b w:val="0"/>
          <w:sz w:val="16"/>
          <w:szCs w:val="16"/>
          <w:lang w:val="es-ES"/>
        </w:rPr>
      </w:pPr>
    </w:p>
    <w:p w14:paraId="14A62F17" w14:textId="75DDD3FE" w:rsidR="0035451A" w:rsidRPr="001A315A" w:rsidRDefault="000331A1"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En los casos que el usuario final solicite una ampliación o modificación de las condiciones contractuales previamente suscritas,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debe registrar el consentimiento del usuario</w:t>
      </w:r>
      <w:r w:rsidR="0035451A" w:rsidRPr="001A315A">
        <w:rPr>
          <w:rFonts w:ascii="Times New Roman" w:hAnsi="Times New Roman" w:cs="Times New Roman"/>
          <w:b w:val="0"/>
          <w:sz w:val="16"/>
          <w:szCs w:val="16"/>
          <w:lang w:val="es-ES"/>
        </w:rPr>
        <w:t xml:space="preserve"> final. Para lo anterior, </w:t>
      </w:r>
      <w:r w:rsidR="00AD0886" w:rsidRPr="001A315A">
        <w:rPr>
          <w:rFonts w:ascii="Times New Roman" w:hAnsi="Times New Roman" w:cs="Times New Roman"/>
          <w:b w:val="0"/>
          <w:sz w:val="16"/>
          <w:szCs w:val="16"/>
          <w:lang w:val="es-ES"/>
        </w:rPr>
        <w:t xml:space="preserve">Vocex </w:t>
      </w:r>
      <w:r w:rsidR="0035451A" w:rsidRPr="001A315A">
        <w:rPr>
          <w:rFonts w:ascii="Times New Roman" w:hAnsi="Times New Roman" w:cs="Times New Roman"/>
          <w:b w:val="0"/>
          <w:sz w:val="16"/>
          <w:szCs w:val="16"/>
          <w:lang w:val="es-ES"/>
        </w:rPr>
        <w:t xml:space="preserve">deberá indicar en su sitio </w:t>
      </w:r>
      <w:r w:rsidR="00AD0886" w:rsidRPr="001A315A">
        <w:rPr>
          <w:rFonts w:ascii="Times New Roman" w:hAnsi="Times New Roman" w:cs="Times New Roman"/>
          <w:b w:val="0"/>
          <w:sz w:val="16"/>
          <w:szCs w:val="16"/>
          <w:lang w:val="es-ES"/>
        </w:rPr>
        <w:t xml:space="preserve">WEB: </w:t>
      </w:r>
      <w:hyperlink r:id="rId9" w:history="1">
        <w:r w:rsidR="00AD0886" w:rsidRPr="001A315A">
          <w:rPr>
            <w:rStyle w:val="Hyperlink"/>
            <w:rFonts w:ascii="Times New Roman" w:hAnsi="Times New Roman" w:cs="Times New Roman"/>
            <w:b w:val="0"/>
            <w:sz w:val="16"/>
            <w:szCs w:val="16"/>
            <w:lang w:val="es-ES"/>
          </w:rPr>
          <w:t>https://www.vocex.net/contacto/</w:t>
        </w:r>
      </w:hyperlink>
      <w:r w:rsidR="001F1220" w:rsidRPr="001A315A">
        <w:rPr>
          <w:rFonts w:ascii="Times New Roman" w:hAnsi="Times New Roman" w:cs="Times New Roman"/>
          <w:b w:val="0"/>
          <w:sz w:val="16"/>
          <w:szCs w:val="16"/>
          <w:lang w:val="es-ES"/>
        </w:rPr>
        <w:t xml:space="preserve"> </w:t>
      </w:r>
      <w:r w:rsidR="00175CE1" w:rsidRPr="001A315A">
        <w:rPr>
          <w:rFonts w:ascii="Times New Roman" w:hAnsi="Times New Roman" w:cs="Times New Roman"/>
          <w:b w:val="0"/>
          <w:bCs/>
          <w:iCs/>
          <w:sz w:val="16"/>
          <w:szCs w:val="16"/>
          <w:lang w:val="es-ES"/>
        </w:rPr>
        <w:t>los canales de atención en que puede realizar dicha solicitud.</w:t>
      </w:r>
      <w:r w:rsidR="00175CE1" w:rsidRPr="001A315A">
        <w:rPr>
          <w:rFonts w:ascii="Times New Roman" w:hAnsi="Times New Roman" w:cs="Times New Roman"/>
          <w:i/>
          <w:sz w:val="16"/>
          <w:szCs w:val="16"/>
          <w:lang w:val="es-ES"/>
        </w:rPr>
        <w:t xml:space="preserve"> </w:t>
      </w:r>
    </w:p>
    <w:p w14:paraId="6074A722" w14:textId="763CA79A" w:rsidR="00D475BE" w:rsidRPr="001A315A" w:rsidRDefault="00D475BE" w:rsidP="00A97A00">
      <w:pPr>
        <w:spacing w:after="0" w:line="240" w:lineRule="auto"/>
        <w:contextualSpacing/>
        <w:jc w:val="both"/>
        <w:rPr>
          <w:rFonts w:ascii="Times New Roman" w:hAnsi="Times New Roman" w:cs="Times New Roman"/>
          <w:b w:val="0"/>
          <w:i/>
          <w:sz w:val="16"/>
          <w:szCs w:val="16"/>
          <w:lang w:val="es-ES"/>
        </w:rPr>
      </w:pPr>
    </w:p>
    <w:p w14:paraId="0843A43A" w14:textId="1960B372" w:rsidR="00D475BE" w:rsidRPr="001A315A" w:rsidRDefault="00D475BE"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720137" w:rsidRPr="001A315A">
        <w:rPr>
          <w:rFonts w:ascii="Times New Roman" w:hAnsi="Times New Roman" w:cs="Times New Roman"/>
          <w:sz w:val="16"/>
          <w:szCs w:val="16"/>
          <w:lang w:val="es-ES"/>
        </w:rPr>
        <w:t>S</w:t>
      </w:r>
      <w:r w:rsidR="00720137" w:rsidRPr="00B072D9">
        <w:rPr>
          <w:rFonts w:ascii="Times New Roman" w:hAnsi="Times New Roman" w:cs="Times New Roman"/>
          <w:sz w:val="16"/>
          <w:szCs w:val="16"/>
          <w:lang w:val="es-ES"/>
        </w:rPr>
        <w:t>é</w:t>
      </w:r>
      <w:r w:rsidR="00720137" w:rsidRPr="001A315A">
        <w:rPr>
          <w:rFonts w:ascii="Times New Roman" w:hAnsi="Times New Roman" w:cs="Times New Roman"/>
          <w:sz w:val="16"/>
          <w:szCs w:val="16"/>
          <w:lang w:val="es-ES"/>
        </w:rPr>
        <w:t>tima</w:t>
      </w:r>
      <w:r w:rsidRPr="001A315A">
        <w:rPr>
          <w:rFonts w:ascii="Times New Roman" w:hAnsi="Times New Roman" w:cs="Times New Roman"/>
          <w:sz w:val="16"/>
          <w:szCs w:val="16"/>
          <w:lang w:val="es-ES"/>
        </w:rPr>
        <w:t xml:space="preserve">. Precios </w:t>
      </w:r>
      <w:r w:rsidR="005652C5" w:rsidRPr="001A315A">
        <w:rPr>
          <w:rFonts w:ascii="Times New Roman" w:hAnsi="Times New Roman" w:cs="Times New Roman"/>
          <w:sz w:val="16"/>
          <w:szCs w:val="16"/>
          <w:lang w:val="es-ES"/>
        </w:rPr>
        <w:t>o</w:t>
      </w:r>
      <w:r w:rsidRPr="001A315A">
        <w:rPr>
          <w:rFonts w:ascii="Times New Roman" w:hAnsi="Times New Roman" w:cs="Times New Roman"/>
          <w:sz w:val="16"/>
          <w:szCs w:val="16"/>
          <w:lang w:val="es-ES"/>
        </w:rPr>
        <w:t xml:space="preserve"> tarifas del servicio. </w:t>
      </w:r>
      <w:r w:rsidRPr="001A315A">
        <w:rPr>
          <w:rFonts w:ascii="Times New Roman" w:hAnsi="Times New Roman" w:cs="Times New Roman"/>
          <w:b w:val="0"/>
          <w:sz w:val="16"/>
          <w:szCs w:val="16"/>
          <w:lang w:val="es-ES"/>
        </w:rPr>
        <w:t xml:space="preserve">El </w:t>
      </w:r>
      <w:r w:rsidR="00111CA3" w:rsidRPr="001A315A">
        <w:rPr>
          <w:rFonts w:ascii="Times New Roman" w:hAnsi="Times New Roman" w:cs="Times New Roman"/>
          <w:b w:val="0"/>
          <w:sz w:val="16"/>
          <w:szCs w:val="16"/>
          <w:lang w:val="es-ES"/>
        </w:rPr>
        <w:t>usuario final</w:t>
      </w:r>
      <w:r w:rsidRPr="001A315A">
        <w:rPr>
          <w:rFonts w:ascii="Times New Roman" w:hAnsi="Times New Roman" w:cs="Times New Roman"/>
          <w:b w:val="0"/>
          <w:sz w:val="16"/>
          <w:szCs w:val="16"/>
          <w:lang w:val="es-ES"/>
        </w:rPr>
        <w:t xml:space="preserve"> debe</w:t>
      </w:r>
      <w:r w:rsidR="009B7A27" w:rsidRPr="001A315A">
        <w:rPr>
          <w:rFonts w:ascii="Times New Roman" w:hAnsi="Times New Roman" w:cs="Times New Roman"/>
          <w:b w:val="0"/>
          <w:sz w:val="16"/>
          <w:szCs w:val="16"/>
          <w:lang w:val="es-ES"/>
        </w:rPr>
        <w:t>rá</w:t>
      </w:r>
      <w:r w:rsidRPr="001A315A">
        <w:rPr>
          <w:rFonts w:ascii="Times New Roman" w:hAnsi="Times New Roman" w:cs="Times New Roman"/>
          <w:b w:val="0"/>
          <w:sz w:val="16"/>
          <w:szCs w:val="16"/>
          <w:lang w:val="es-ES"/>
        </w:rPr>
        <w:t xml:space="preserve"> cancelar el monto mensual señalado en la carátula de este contrato, más los consumos adicionales que éste realice</w:t>
      </w:r>
      <w:r w:rsidR="00B04491" w:rsidRPr="001A315A">
        <w:rPr>
          <w:rFonts w:ascii="Times New Roman" w:hAnsi="Times New Roman" w:cs="Times New Roman"/>
          <w:b w:val="0"/>
          <w:sz w:val="16"/>
          <w:szCs w:val="16"/>
          <w:lang w:val="es-ES"/>
        </w:rPr>
        <w:t>, en caso de que aplique</w:t>
      </w:r>
      <w:r w:rsidRPr="001A315A">
        <w:rPr>
          <w:rFonts w:ascii="Times New Roman" w:hAnsi="Times New Roman" w:cs="Times New Roman"/>
          <w:b w:val="0"/>
          <w:sz w:val="16"/>
          <w:szCs w:val="16"/>
          <w:lang w:val="es-ES"/>
        </w:rPr>
        <w:t xml:space="preserve">. </w:t>
      </w:r>
      <w:r w:rsidR="00AD0886" w:rsidRPr="001A315A">
        <w:rPr>
          <w:rFonts w:ascii="Times New Roman" w:hAnsi="Times New Roman" w:cs="Times New Roman"/>
          <w:b w:val="0"/>
          <w:sz w:val="16"/>
          <w:szCs w:val="16"/>
          <w:lang w:val="es-ES"/>
        </w:rPr>
        <w:t xml:space="preserve">Vocex </w:t>
      </w:r>
      <w:r w:rsidR="00566521" w:rsidRPr="001A315A">
        <w:rPr>
          <w:rFonts w:ascii="Times New Roman" w:hAnsi="Times New Roman" w:cs="Times New Roman"/>
          <w:b w:val="0"/>
          <w:sz w:val="16"/>
          <w:szCs w:val="16"/>
          <w:lang w:val="es-ES"/>
        </w:rPr>
        <w:t xml:space="preserve">notificará </w:t>
      </w:r>
      <w:r w:rsidR="00E024F7" w:rsidRPr="001A315A">
        <w:rPr>
          <w:rFonts w:ascii="Times New Roman" w:hAnsi="Times New Roman" w:cs="Times New Roman"/>
          <w:b w:val="0"/>
          <w:sz w:val="16"/>
          <w:szCs w:val="16"/>
          <w:lang w:val="es-ES"/>
        </w:rPr>
        <w:t xml:space="preserve">a la Sutel </w:t>
      </w:r>
      <w:r w:rsidR="00566521" w:rsidRPr="001A315A">
        <w:rPr>
          <w:rFonts w:ascii="Times New Roman" w:hAnsi="Times New Roman" w:cs="Times New Roman"/>
          <w:b w:val="0"/>
          <w:sz w:val="16"/>
          <w:szCs w:val="16"/>
          <w:lang w:val="es-ES"/>
        </w:rPr>
        <w:t>cualquier</w:t>
      </w:r>
      <w:r w:rsidR="00692E38" w:rsidRPr="001A315A">
        <w:rPr>
          <w:rFonts w:ascii="Times New Roman" w:hAnsi="Times New Roman" w:cs="Times New Roman"/>
          <w:b w:val="0"/>
          <w:sz w:val="16"/>
          <w:szCs w:val="16"/>
          <w:lang w:val="es-ES"/>
        </w:rPr>
        <w:t xml:space="preserve"> modificación en el precio</w:t>
      </w:r>
      <w:r w:rsidR="00631092" w:rsidRPr="001A315A">
        <w:rPr>
          <w:rFonts w:ascii="Times New Roman" w:hAnsi="Times New Roman" w:cs="Times New Roman"/>
          <w:b w:val="0"/>
          <w:sz w:val="16"/>
          <w:szCs w:val="16"/>
          <w:lang w:val="es-ES"/>
        </w:rPr>
        <w:t xml:space="preserve"> e </w:t>
      </w:r>
      <w:r w:rsidRPr="001A315A">
        <w:rPr>
          <w:rFonts w:ascii="Times New Roman" w:hAnsi="Times New Roman" w:cs="Times New Roman"/>
          <w:b w:val="0"/>
          <w:sz w:val="16"/>
          <w:szCs w:val="16"/>
          <w:lang w:val="es-ES"/>
        </w:rPr>
        <w:t xml:space="preserve">informará al </w:t>
      </w:r>
      <w:r w:rsidR="00111CA3" w:rsidRPr="001A315A">
        <w:rPr>
          <w:rFonts w:ascii="Times New Roman" w:hAnsi="Times New Roman" w:cs="Times New Roman"/>
          <w:b w:val="0"/>
          <w:sz w:val="16"/>
          <w:szCs w:val="16"/>
          <w:lang w:val="es-ES"/>
        </w:rPr>
        <w:t>usuario final</w:t>
      </w:r>
      <w:r w:rsidRPr="001A315A">
        <w:rPr>
          <w:rFonts w:ascii="Times New Roman" w:hAnsi="Times New Roman" w:cs="Times New Roman"/>
          <w:b w:val="0"/>
          <w:sz w:val="16"/>
          <w:szCs w:val="16"/>
          <w:lang w:val="es-ES"/>
        </w:rPr>
        <w:t xml:space="preserve"> con </w:t>
      </w:r>
      <w:r w:rsidR="00E47206" w:rsidRPr="001A315A">
        <w:rPr>
          <w:rFonts w:ascii="Times New Roman" w:hAnsi="Times New Roman" w:cs="Times New Roman"/>
          <w:b w:val="0"/>
          <w:sz w:val="16"/>
          <w:szCs w:val="16"/>
          <w:lang w:val="es-ES"/>
        </w:rPr>
        <w:t xml:space="preserve">un mínimo de </w:t>
      </w:r>
      <w:r w:rsidR="00E33719" w:rsidRPr="001A315A">
        <w:rPr>
          <w:rFonts w:ascii="Times New Roman" w:hAnsi="Times New Roman" w:cs="Times New Roman"/>
          <w:b w:val="0"/>
          <w:sz w:val="16"/>
          <w:szCs w:val="16"/>
          <w:lang w:val="es-ES"/>
        </w:rPr>
        <w:t>cinco</w:t>
      </w:r>
      <w:r w:rsidRPr="001A315A">
        <w:rPr>
          <w:rFonts w:ascii="Times New Roman" w:hAnsi="Times New Roman" w:cs="Times New Roman"/>
          <w:b w:val="0"/>
          <w:sz w:val="16"/>
          <w:szCs w:val="16"/>
          <w:lang w:val="es-ES"/>
        </w:rPr>
        <w:t xml:space="preserve"> </w:t>
      </w:r>
      <w:r w:rsidR="004666A5" w:rsidRPr="001A315A">
        <w:rPr>
          <w:rFonts w:ascii="Times New Roman" w:hAnsi="Times New Roman" w:cs="Times New Roman"/>
          <w:b w:val="0"/>
          <w:sz w:val="16"/>
          <w:szCs w:val="16"/>
          <w:lang w:val="es-ES"/>
        </w:rPr>
        <w:t>(</w:t>
      </w:r>
      <w:r w:rsidR="00E33719" w:rsidRPr="001A315A">
        <w:rPr>
          <w:rFonts w:ascii="Times New Roman" w:hAnsi="Times New Roman" w:cs="Times New Roman"/>
          <w:b w:val="0"/>
          <w:sz w:val="16"/>
          <w:szCs w:val="16"/>
          <w:lang w:val="es-ES"/>
        </w:rPr>
        <w:t>5</w:t>
      </w:r>
      <w:r w:rsidR="004666A5" w:rsidRPr="001A315A">
        <w:rPr>
          <w:rFonts w:ascii="Times New Roman" w:hAnsi="Times New Roman" w:cs="Times New Roman"/>
          <w:b w:val="0"/>
          <w:sz w:val="16"/>
          <w:szCs w:val="16"/>
          <w:lang w:val="es-ES"/>
        </w:rPr>
        <w:t xml:space="preserve">) </w:t>
      </w:r>
      <w:r w:rsidR="00E33719" w:rsidRPr="001A315A">
        <w:rPr>
          <w:rFonts w:ascii="Times New Roman" w:hAnsi="Times New Roman" w:cs="Times New Roman"/>
          <w:b w:val="0"/>
          <w:sz w:val="16"/>
          <w:szCs w:val="16"/>
          <w:lang w:val="es-ES"/>
        </w:rPr>
        <w:t>días hábiles</w:t>
      </w:r>
      <w:r w:rsidRPr="001A315A">
        <w:rPr>
          <w:rFonts w:ascii="Times New Roman" w:hAnsi="Times New Roman" w:cs="Times New Roman"/>
          <w:b w:val="0"/>
          <w:sz w:val="16"/>
          <w:szCs w:val="16"/>
          <w:lang w:val="es-ES"/>
        </w:rPr>
        <w:t xml:space="preserve"> de antelación</w:t>
      </w:r>
      <w:r w:rsidR="0050273D" w:rsidRPr="001A315A">
        <w:rPr>
          <w:rFonts w:ascii="Times New Roman" w:hAnsi="Times New Roman" w:cs="Times New Roman"/>
          <w:b w:val="0"/>
          <w:sz w:val="16"/>
          <w:szCs w:val="16"/>
          <w:lang w:val="es-ES"/>
        </w:rPr>
        <w:t>, a través de dos medios de comunicación masiv</w:t>
      </w:r>
      <w:r w:rsidR="001F0A34" w:rsidRPr="001A315A">
        <w:rPr>
          <w:rFonts w:ascii="Times New Roman" w:hAnsi="Times New Roman" w:cs="Times New Roman"/>
          <w:b w:val="0"/>
          <w:sz w:val="16"/>
          <w:szCs w:val="16"/>
          <w:lang w:val="es-ES"/>
        </w:rPr>
        <w:t xml:space="preserve">a, </w:t>
      </w:r>
      <w:r w:rsidRPr="001A315A">
        <w:rPr>
          <w:rFonts w:ascii="Times New Roman" w:hAnsi="Times New Roman" w:cs="Times New Roman"/>
          <w:b w:val="0"/>
          <w:sz w:val="16"/>
          <w:szCs w:val="16"/>
          <w:lang w:val="es-ES"/>
        </w:rPr>
        <w:t xml:space="preserve">en </w:t>
      </w:r>
      <w:r w:rsidR="00804489" w:rsidRPr="001A315A">
        <w:rPr>
          <w:rFonts w:ascii="Times New Roman" w:hAnsi="Times New Roman" w:cs="Times New Roman"/>
          <w:b w:val="0"/>
          <w:sz w:val="16"/>
          <w:szCs w:val="16"/>
          <w:lang w:val="es-ES"/>
        </w:rPr>
        <w:t>su</w:t>
      </w:r>
      <w:r w:rsidRPr="001A315A">
        <w:rPr>
          <w:rFonts w:ascii="Times New Roman" w:hAnsi="Times New Roman" w:cs="Times New Roman"/>
          <w:b w:val="0"/>
          <w:sz w:val="16"/>
          <w:szCs w:val="16"/>
          <w:lang w:val="es-ES"/>
        </w:rPr>
        <w:t xml:space="preserve"> </w:t>
      </w:r>
      <w:r w:rsidR="00AA108F" w:rsidRPr="001A315A">
        <w:rPr>
          <w:rFonts w:ascii="Times New Roman" w:hAnsi="Times New Roman" w:cs="Times New Roman"/>
          <w:b w:val="0"/>
          <w:sz w:val="16"/>
          <w:szCs w:val="16"/>
          <w:lang w:val="es-ES"/>
        </w:rPr>
        <w:t>página</w:t>
      </w:r>
      <w:r w:rsidRPr="001A315A">
        <w:rPr>
          <w:rFonts w:ascii="Times New Roman" w:hAnsi="Times New Roman" w:cs="Times New Roman"/>
          <w:b w:val="0"/>
          <w:sz w:val="16"/>
          <w:szCs w:val="16"/>
          <w:lang w:val="es-ES"/>
        </w:rPr>
        <w:t xml:space="preserve"> </w:t>
      </w:r>
      <w:r w:rsidR="00AD0886" w:rsidRPr="001A315A">
        <w:rPr>
          <w:rFonts w:ascii="Times New Roman" w:hAnsi="Times New Roman" w:cs="Times New Roman"/>
          <w:b w:val="0"/>
          <w:sz w:val="16"/>
          <w:szCs w:val="16"/>
          <w:lang w:val="es-ES"/>
        </w:rPr>
        <w:t>WEB:</w:t>
      </w:r>
      <w:r w:rsidR="00763FA3">
        <w:rPr>
          <w:rFonts w:ascii="Times New Roman" w:hAnsi="Times New Roman" w:cs="Times New Roman"/>
          <w:b w:val="0"/>
          <w:sz w:val="16"/>
          <w:szCs w:val="16"/>
          <w:lang w:val="es-ES"/>
        </w:rPr>
        <w:t xml:space="preserve"> </w:t>
      </w:r>
      <w:hyperlink r:id="rId10" w:history="1">
        <w:r w:rsidR="006C7B31" w:rsidRPr="00CF197D">
          <w:rPr>
            <w:rStyle w:val="Hyperlink"/>
            <w:rFonts w:ascii="Times New Roman" w:hAnsi="Times New Roman" w:cs="Times New Roman"/>
            <w:b w:val="0"/>
            <w:sz w:val="16"/>
            <w:szCs w:val="16"/>
            <w:lang w:val="es-ES"/>
          </w:rPr>
          <w:t>https://www.vocex.net/wp-content/uploads/Notificaciones-Vocex.pdf</w:t>
        </w:r>
      </w:hyperlink>
      <w:r w:rsidR="006C7B31">
        <w:rPr>
          <w:rFonts w:ascii="Times New Roman" w:hAnsi="Times New Roman" w:cs="Times New Roman"/>
          <w:b w:val="0"/>
          <w:sz w:val="16"/>
          <w:szCs w:val="16"/>
          <w:lang w:val="es-ES"/>
        </w:rPr>
        <w:t xml:space="preserve"> </w:t>
      </w:r>
      <w:r w:rsidR="00F47B3C" w:rsidRPr="001A315A">
        <w:rPr>
          <w:rFonts w:ascii="Times New Roman" w:hAnsi="Times New Roman" w:cs="Times New Roman"/>
          <w:b w:val="0"/>
          <w:sz w:val="16"/>
          <w:szCs w:val="16"/>
          <w:lang w:val="es-ES"/>
        </w:rPr>
        <w:t>y, en e</w:t>
      </w:r>
      <w:r w:rsidR="00DB4BDF" w:rsidRPr="001A315A">
        <w:rPr>
          <w:rFonts w:ascii="Times New Roman" w:hAnsi="Times New Roman" w:cs="Times New Roman"/>
          <w:b w:val="0"/>
          <w:sz w:val="16"/>
          <w:szCs w:val="16"/>
          <w:lang w:val="es-ES"/>
        </w:rPr>
        <w:t>l medio</w:t>
      </w:r>
      <w:r w:rsidR="00762108" w:rsidRPr="001A315A">
        <w:rPr>
          <w:rFonts w:ascii="Times New Roman" w:hAnsi="Times New Roman" w:cs="Times New Roman"/>
          <w:b w:val="0"/>
          <w:sz w:val="16"/>
          <w:szCs w:val="16"/>
          <w:lang w:val="es-ES"/>
        </w:rPr>
        <w:t xml:space="preserve"> de notificación</w:t>
      </w:r>
      <w:r w:rsidR="00DB4BDF" w:rsidRPr="001A315A">
        <w:rPr>
          <w:rFonts w:ascii="Times New Roman" w:hAnsi="Times New Roman" w:cs="Times New Roman"/>
          <w:b w:val="0"/>
          <w:sz w:val="16"/>
          <w:szCs w:val="16"/>
          <w:lang w:val="es-ES"/>
        </w:rPr>
        <w:t xml:space="preserve"> señalado en el presente contrato.</w:t>
      </w:r>
      <w:r w:rsidRPr="001A315A">
        <w:rPr>
          <w:rFonts w:ascii="Times New Roman" w:hAnsi="Times New Roman" w:cs="Times New Roman"/>
          <w:b w:val="0"/>
          <w:sz w:val="16"/>
          <w:szCs w:val="16"/>
          <w:lang w:val="es-ES"/>
        </w:rPr>
        <w:t xml:space="preserve"> </w:t>
      </w:r>
      <w:r w:rsidR="00600F72" w:rsidRPr="001A315A">
        <w:rPr>
          <w:rFonts w:ascii="Times New Roman" w:hAnsi="Times New Roman" w:cs="Times New Roman"/>
          <w:b w:val="0"/>
          <w:sz w:val="16"/>
          <w:szCs w:val="16"/>
          <w:lang w:val="es-ES"/>
        </w:rPr>
        <w:t xml:space="preserve">En caso de que dicha modificación </w:t>
      </w:r>
      <w:r w:rsidR="009274DA" w:rsidRPr="001A315A">
        <w:rPr>
          <w:rFonts w:ascii="Times New Roman" w:hAnsi="Times New Roman" w:cs="Times New Roman"/>
          <w:b w:val="0"/>
          <w:sz w:val="16"/>
          <w:szCs w:val="16"/>
          <w:lang w:val="es-ES"/>
        </w:rPr>
        <w:t xml:space="preserve">de precios o tarifas </w:t>
      </w:r>
      <w:r w:rsidR="00600F72" w:rsidRPr="001A315A">
        <w:rPr>
          <w:rFonts w:ascii="Times New Roman" w:hAnsi="Times New Roman" w:cs="Times New Roman"/>
          <w:b w:val="0"/>
          <w:sz w:val="16"/>
          <w:szCs w:val="16"/>
          <w:lang w:val="es-ES"/>
        </w:rPr>
        <w:t xml:space="preserve">sea en detrimento de las condiciones establecidas en el contrato de adhesión, </w:t>
      </w:r>
      <w:r w:rsidR="00AD0886" w:rsidRPr="001A315A">
        <w:rPr>
          <w:rFonts w:ascii="Times New Roman" w:hAnsi="Times New Roman" w:cs="Times New Roman"/>
          <w:b w:val="0"/>
          <w:sz w:val="16"/>
          <w:szCs w:val="16"/>
          <w:lang w:val="es-ES"/>
        </w:rPr>
        <w:t xml:space="preserve">Vocex </w:t>
      </w:r>
      <w:r w:rsidR="00600F72" w:rsidRPr="001A315A">
        <w:rPr>
          <w:rFonts w:ascii="Times New Roman" w:hAnsi="Times New Roman" w:cs="Times New Roman"/>
          <w:b w:val="0"/>
          <w:sz w:val="16"/>
          <w:szCs w:val="16"/>
          <w:lang w:val="es-ES"/>
        </w:rPr>
        <w:t>informará sobre el derecho del usuario final de rescindir anticipadamente el contrato sin penalización alguna.</w:t>
      </w:r>
    </w:p>
    <w:p w14:paraId="3A29E89B" w14:textId="74CD4BA9" w:rsidR="00F54F56" w:rsidRPr="001A315A" w:rsidRDefault="00F54F56" w:rsidP="00A97A00">
      <w:pPr>
        <w:spacing w:after="0" w:line="240" w:lineRule="auto"/>
        <w:ind w:right="17"/>
        <w:contextualSpacing/>
        <w:jc w:val="both"/>
        <w:rPr>
          <w:rFonts w:ascii="Times New Roman" w:hAnsi="Times New Roman" w:cs="Times New Roman"/>
          <w:b w:val="0"/>
          <w:sz w:val="16"/>
          <w:szCs w:val="16"/>
          <w:lang w:val="es-ES"/>
        </w:rPr>
      </w:pPr>
    </w:p>
    <w:p w14:paraId="695DBF70" w14:textId="33CA7C03" w:rsidR="001E22DB" w:rsidRPr="001A315A" w:rsidRDefault="00F54F56"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720137" w:rsidRPr="001A315A">
        <w:rPr>
          <w:rFonts w:ascii="Times New Roman" w:hAnsi="Times New Roman" w:cs="Times New Roman"/>
          <w:sz w:val="16"/>
          <w:szCs w:val="16"/>
          <w:lang w:val="es-ES"/>
        </w:rPr>
        <w:t>Octava</w:t>
      </w:r>
      <w:r w:rsidRPr="001A315A">
        <w:rPr>
          <w:rFonts w:ascii="Times New Roman" w:hAnsi="Times New Roman" w:cs="Times New Roman"/>
          <w:sz w:val="16"/>
          <w:szCs w:val="16"/>
          <w:lang w:val="es-ES"/>
        </w:rPr>
        <w:t xml:space="preserve">. Equipos terminales. </w:t>
      </w:r>
      <w:r w:rsidR="00AD0886" w:rsidRPr="001A315A">
        <w:rPr>
          <w:rFonts w:ascii="Times New Roman" w:hAnsi="Times New Roman" w:cs="Times New Roman"/>
          <w:b w:val="0"/>
          <w:sz w:val="16"/>
          <w:szCs w:val="16"/>
          <w:lang w:val="es-ES"/>
        </w:rPr>
        <w:t xml:space="preserve">Vocex </w:t>
      </w:r>
      <w:r w:rsidR="000D75D7" w:rsidRPr="001A315A">
        <w:rPr>
          <w:rFonts w:ascii="Times New Roman" w:hAnsi="Times New Roman" w:cs="Times New Roman"/>
          <w:b w:val="0"/>
          <w:sz w:val="16"/>
          <w:szCs w:val="16"/>
          <w:lang w:val="es-ES"/>
        </w:rPr>
        <w:t xml:space="preserve">brindará </w:t>
      </w:r>
      <w:r w:rsidR="00A83EAF" w:rsidRPr="001A315A">
        <w:rPr>
          <w:rFonts w:ascii="Times New Roman" w:hAnsi="Times New Roman" w:cs="Times New Roman"/>
          <w:b w:val="0"/>
          <w:sz w:val="16"/>
          <w:szCs w:val="16"/>
          <w:lang w:val="es-ES"/>
        </w:rPr>
        <w:t>los</w:t>
      </w:r>
      <w:r w:rsidR="000D75D7" w:rsidRPr="001A315A">
        <w:rPr>
          <w:rFonts w:ascii="Times New Roman" w:hAnsi="Times New Roman" w:cs="Times New Roman"/>
          <w:b w:val="0"/>
          <w:sz w:val="16"/>
          <w:szCs w:val="16"/>
          <w:lang w:val="es-ES"/>
        </w:rPr>
        <w:t xml:space="preserve"> equipo</w:t>
      </w:r>
      <w:r w:rsidR="00A83EAF" w:rsidRPr="001A315A">
        <w:rPr>
          <w:rFonts w:ascii="Times New Roman" w:hAnsi="Times New Roman" w:cs="Times New Roman"/>
          <w:b w:val="0"/>
          <w:sz w:val="16"/>
          <w:szCs w:val="16"/>
          <w:lang w:val="es-ES"/>
        </w:rPr>
        <w:t>s</w:t>
      </w:r>
      <w:r w:rsidR="000D75D7" w:rsidRPr="001A315A">
        <w:rPr>
          <w:rFonts w:ascii="Times New Roman" w:hAnsi="Times New Roman" w:cs="Times New Roman"/>
          <w:b w:val="0"/>
          <w:sz w:val="16"/>
          <w:szCs w:val="16"/>
          <w:lang w:val="es-ES"/>
        </w:rPr>
        <w:t xml:space="preserve"> terminal</w:t>
      </w:r>
      <w:r w:rsidR="00A83EAF" w:rsidRPr="001A315A">
        <w:rPr>
          <w:rFonts w:ascii="Times New Roman" w:hAnsi="Times New Roman" w:cs="Times New Roman"/>
          <w:b w:val="0"/>
          <w:sz w:val="16"/>
          <w:szCs w:val="16"/>
          <w:lang w:val="es-ES"/>
        </w:rPr>
        <w:t>es</w:t>
      </w:r>
      <w:r w:rsidR="000D75D7" w:rsidRPr="001A315A">
        <w:rPr>
          <w:rFonts w:ascii="Times New Roman" w:hAnsi="Times New Roman" w:cs="Times New Roman"/>
          <w:b w:val="0"/>
          <w:sz w:val="16"/>
          <w:szCs w:val="16"/>
          <w:lang w:val="es-ES"/>
        </w:rPr>
        <w:t xml:space="preserve"> en la modalidad y bajo las condiciones indicadas en la carátula</w:t>
      </w:r>
      <w:r w:rsidR="00884AA0" w:rsidRPr="001A315A">
        <w:rPr>
          <w:rFonts w:ascii="Times New Roman" w:hAnsi="Times New Roman" w:cs="Times New Roman"/>
          <w:b w:val="0"/>
          <w:sz w:val="16"/>
          <w:szCs w:val="16"/>
          <w:lang w:val="es-ES"/>
        </w:rPr>
        <w:t xml:space="preserve"> de este contrato</w:t>
      </w:r>
      <w:r w:rsidR="003A7AAB" w:rsidRPr="001A315A">
        <w:rPr>
          <w:rFonts w:ascii="Times New Roman" w:hAnsi="Times New Roman" w:cs="Times New Roman"/>
          <w:b w:val="0"/>
          <w:sz w:val="16"/>
          <w:szCs w:val="16"/>
          <w:lang w:val="es-ES"/>
        </w:rPr>
        <w:t xml:space="preserve"> y conforme la normativa vigente</w:t>
      </w:r>
      <w:r w:rsidR="000D75D7" w:rsidRPr="001A315A">
        <w:rPr>
          <w:rFonts w:ascii="Times New Roman" w:hAnsi="Times New Roman" w:cs="Times New Roman"/>
          <w:b w:val="0"/>
          <w:sz w:val="16"/>
          <w:szCs w:val="16"/>
          <w:lang w:val="es-ES"/>
        </w:rPr>
        <w:t>.</w:t>
      </w:r>
    </w:p>
    <w:p w14:paraId="5F4FB7FC" w14:textId="77777777" w:rsidR="00DB0429" w:rsidRPr="001A315A" w:rsidRDefault="00DB0429" w:rsidP="00A97A00">
      <w:pPr>
        <w:spacing w:after="0" w:line="240" w:lineRule="auto"/>
        <w:ind w:right="17"/>
        <w:contextualSpacing/>
        <w:jc w:val="both"/>
        <w:rPr>
          <w:rFonts w:ascii="Times New Roman" w:hAnsi="Times New Roman" w:cs="Times New Roman"/>
          <w:i/>
          <w:sz w:val="16"/>
          <w:szCs w:val="16"/>
          <w:lang w:val="es-ES"/>
        </w:rPr>
      </w:pPr>
    </w:p>
    <w:p w14:paraId="52BBA7E3" w14:textId="667050A6" w:rsidR="00B17F3A" w:rsidRPr="00B17F3A" w:rsidRDefault="00777D5B" w:rsidP="00B17F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Neue" w:hAnsi="Helvetica Neue" w:cs="Helvetica Neue"/>
          <w:color w:val="000000"/>
          <w:sz w:val="26"/>
          <w:szCs w:val="26"/>
          <w:lang w:val="es-ES"/>
        </w:rPr>
      </w:pPr>
      <w:r w:rsidRPr="001A315A">
        <w:rPr>
          <w:rFonts w:ascii="Times New Roman" w:hAnsi="Times New Roman" w:cs="Times New Roman"/>
          <w:b w:val="0"/>
          <w:sz w:val="16"/>
          <w:szCs w:val="16"/>
          <w:lang w:val="es-ES"/>
        </w:rPr>
        <w:t>L</w:t>
      </w:r>
      <w:r w:rsidR="0008532F" w:rsidRPr="001A315A">
        <w:rPr>
          <w:rFonts w:ascii="Times New Roman" w:hAnsi="Times New Roman" w:cs="Times New Roman"/>
          <w:b w:val="0"/>
          <w:sz w:val="16"/>
          <w:szCs w:val="16"/>
          <w:lang w:val="es-ES"/>
        </w:rPr>
        <w:t xml:space="preserve">os equipos terminales </w:t>
      </w:r>
      <w:r w:rsidR="00CF5A13" w:rsidRPr="001A315A">
        <w:rPr>
          <w:rFonts w:ascii="Times New Roman" w:hAnsi="Times New Roman" w:cs="Times New Roman"/>
          <w:b w:val="0"/>
          <w:sz w:val="16"/>
          <w:szCs w:val="16"/>
          <w:lang w:val="es-ES"/>
        </w:rPr>
        <w:t>que operen en bandas de uso libre</w:t>
      </w:r>
      <w:r w:rsidR="00DF2E32" w:rsidRPr="001A315A">
        <w:rPr>
          <w:rFonts w:ascii="Times New Roman" w:hAnsi="Times New Roman" w:cs="Times New Roman"/>
          <w:b w:val="0"/>
          <w:sz w:val="16"/>
          <w:szCs w:val="16"/>
          <w:lang w:val="es-ES"/>
        </w:rPr>
        <w:t>,</w:t>
      </w:r>
      <w:r w:rsidR="00245A45" w:rsidRPr="001A315A">
        <w:rPr>
          <w:rFonts w:ascii="Times New Roman" w:hAnsi="Times New Roman" w:cs="Times New Roman"/>
          <w:b w:val="0"/>
          <w:sz w:val="16"/>
          <w:szCs w:val="16"/>
          <w:lang w:val="es-ES"/>
        </w:rPr>
        <w:t xml:space="preserve"> provistos por </w:t>
      </w:r>
      <w:r w:rsidR="00A85E71" w:rsidRPr="001A315A">
        <w:rPr>
          <w:rFonts w:ascii="Times New Roman" w:hAnsi="Times New Roman" w:cs="Times New Roman"/>
          <w:b w:val="0"/>
          <w:sz w:val="16"/>
          <w:szCs w:val="16"/>
          <w:lang w:val="es-ES"/>
        </w:rPr>
        <w:t>Vocex</w:t>
      </w:r>
      <w:r w:rsidR="00245A45" w:rsidRPr="001A315A">
        <w:rPr>
          <w:rFonts w:ascii="Times New Roman" w:hAnsi="Times New Roman" w:cs="Times New Roman"/>
          <w:b w:val="0"/>
          <w:sz w:val="16"/>
          <w:szCs w:val="16"/>
          <w:lang w:val="es-ES"/>
        </w:rPr>
        <w:t>,</w:t>
      </w:r>
      <w:r w:rsidR="0008532F" w:rsidRPr="001A315A">
        <w:rPr>
          <w:rFonts w:ascii="Times New Roman" w:hAnsi="Times New Roman" w:cs="Times New Roman"/>
          <w:b w:val="0"/>
          <w:sz w:val="16"/>
          <w:szCs w:val="16"/>
          <w:lang w:val="es-ES"/>
        </w:rPr>
        <w:t xml:space="preserve"> deberán </w:t>
      </w:r>
      <w:r w:rsidR="004A6CD7" w:rsidRPr="001A315A">
        <w:rPr>
          <w:rFonts w:ascii="Times New Roman" w:hAnsi="Times New Roman" w:cs="Times New Roman"/>
          <w:b w:val="0"/>
          <w:sz w:val="16"/>
          <w:szCs w:val="16"/>
          <w:lang w:val="es-ES"/>
        </w:rPr>
        <w:t xml:space="preserve">estar debidamente </w:t>
      </w:r>
      <w:r w:rsidR="0008532F" w:rsidRPr="001A315A">
        <w:rPr>
          <w:rFonts w:ascii="Times New Roman" w:hAnsi="Times New Roman" w:cs="Times New Roman"/>
          <w:b w:val="0"/>
          <w:sz w:val="16"/>
          <w:szCs w:val="16"/>
          <w:lang w:val="es-ES"/>
        </w:rPr>
        <w:t>homologa</w:t>
      </w:r>
      <w:r w:rsidR="004A6CD7" w:rsidRPr="001A315A">
        <w:rPr>
          <w:rFonts w:ascii="Times New Roman" w:hAnsi="Times New Roman" w:cs="Times New Roman"/>
          <w:b w:val="0"/>
          <w:sz w:val="16"/>
          <w:szCs w:val="16"/>
          <w:lang w:val="es-ES"/>
        </w:rPr>
        <w:t xml:space="preserve">dos por la </w:t>
      </w:r>
      <w:r w:rsidR="00F23090" w:rsidRPr="001A315A">
        <w:rPr>
          <w:rFonts w:ascii="Times New Roman" w:hAnsi="Times New Roman" w:cs="Times New Roman"/>
          <w:b w:val="0"/>
          <w:sz w:val="16"/>
          <w:szCs w:val="16"/>
          <w:lang w:val="es-ES"/>
        </w:rPr>
        <w:t>Sutel</w:t>
      </w:r>
      <w:r w:rsidR="0098379E" w:rsidRPr="001A315A">
        <w:rPr>
          <w:rFonts w:ascii="Times New Roman" w:hAnsi="Times New Roman" w:cs="Times New Roman"/>
          <w:b w:val="0"/>
          <w:sz w:val="16"/>
          <w:szCs w:val="16"/>
          <w:lang w:val="es-ES"/>
        </w:rPr>
        <w:t xml:space="preserve"> previo a su comercialización</w:t>
      </w:r>
      <w:r w:rsidR="00B17F3A">
        <w:rPr>
          <w:rFonts w:ascii="Times New Roman" w:hAnsi="Times New Roman" w:cs="Times New Roman"/>
          <w:b w:val="0"/>
          <w:sz w:val="16"/>
          <w:szCs w:val="16"/>
          <w:lang w:val="es-ES"/>
        </w:rPr>
        <w:t xml:space="preserve">, </w:t>
      </w:r>
      <w:r w:rsidR="00B17F3A">
        <w:rPr>
          <w:rFonts w:ascii="Times New Roman" w:hAnsi="Times New Roman" w:cs="Times New Roman"/>
          <w:b w:val="0"/>
          <w:color w:val="000000"/>
          <w:sz w:val="16"/>
          <w:szCs w:val="16"/>
          <w:lang w:val="es-ES"/>
        </w:rPr>
        <w:t>i</w:t>
      </w:r>
      <w:r w:rsidR="00B17F3A" w:rsidRPr="00B17F3A">
        <w:rPr>
          <w:rFonts w:ascii="Times New Roman" w:hAnsi="Times New Roman" w:cs="Times New Roman"/>
          <w:b w:val="0"/>
          <w:color w:val="000000"/>
          <w:sz w:val="16"/>
          <w:szCs w:val="16"/>
          <w:lang w:val="es-ES"/>
        </w:rPr>
        <w:t xml:space="preserve">gualmente, dependiendo del servicio y las condiciones de red de Vocex, los equipos terminales podrán ser aportados por el usuario final, en el tanto cumplan con las características técnicas publicadas por Vocex en su página WEB: </w:t>
      </w:r>
      <w:hyperlink r:id="rId11" w:history="1">
        <w:r w:rsidR="0014355C" w:rsidRPr="00676982">
          <w:rPr>
            <w:rStyle w:val="Hyperlink"/>
            <w:rFonts w:ascii="Times New Roman" w:hAnsi="Times New Roman" w:cs="Times New Roman"/>
            <w:b w:val="0"/>
            <w:sz w:val="16"/>
            <w:szCs w:val="16"/>
            <w:lang w:val="es-ES"/>
          </w:rPr>
          <w:t>https://www.vocex.net/Caracteristicas_tecnicas.pdf</w:t>
        </w:r>
      </w:hyperlink>
      <w:r w:rsidR="0014355C">
        <w:rPr>
          <w:rFonts w:ascii="Times New Roman" w:hAnsi="Times New Roman" w:cs="Times New Roman"/>
          <w:b w:val="0"/>
          <w:color w:val="000000"/>
          <w:sz w:val="16"/>
          <w:szCs w:val="16"/>
          <w:lang w:val="es-ES"/>
        </w:rPr>
        <w:t xml:space="preserve"> , </w:t>
      </w:r>
      <w:r w:rsidR="00B17F3A" w:rsidRPr="00B17F3A">
        <w:rPr>
          <w:rFonts w:ascii="Times New Roman" w:hAnsi="Times New Roman" w:cs="Times New Roman"/>
          <w:b w:val="0"/>
          <w:color w:val="000000"/>
          <w:sz w:val="16"/>
          <w:szCs w:val="16"/>
          <w:lang w:val="es-ES"/>
        </w:rPr>
        <w:t>Si el usuario final aporta su propio equipo terminal sin que se encuentre debidamente homologado, Vocex no será responsable por problemas de calidad experimentados en el servicio contratad</w:t>
      </w:r>
      <w:r w:rsidR="00B17F3A">
        <w:rPr>
          <w:rFonts w:ascii="Times New Roman" w:hAnsi="Times New Roman" w:cs="Times New Roman"/>
          <w:b w:val="0"/>
          <w:color w:val="000000"/>
          <w:sz w:val="16"/>
          <w:szCs w:val="16"/>
          <w:lang w:val="es-ES"/>
        </w:rPr>
        <w:t>o, e</w:t>
      </w:r>
      <w:r w:rsidR="00B17F3A" w:rsidRPr="00B17F3A">
        <w:rPr>
          <w:rFonts w:ascii="Times New Roman" w:hAnsi="Times New Roman" w:cs="Times New Roman"/>
          <w:b w:val="0"/>
          <w:color w:val="000000"/>
          <w:sz w:val="16"/>
          <w:szCs w:val="16"/>
          <w:lang w:val="es-ES"/>
        </w:rPr>
        <w:t>l usuario final asume la responsabilidad asociado al equipo. Además, la actualización, mantenimiento, reparación y reposición del equipo terminal aportado correrá por su cuenta.</w:t>
      </w:r>
    </w:p>
    <w:p w14:paraId="31F59EDE" w14:textId="77777777" w:rsidR="00591160" w:rsidRPr="001A315A" w:rsidRDefault="00591160" w:rsidP="00A97A00">
      <w:pPr>
        <w:spacing w:after="0" w:line="240" w:lineRule="auto"/>
        <w:ind w:right="17"/>
        <w:contextualSpacing/>
        <w:jc w:val="both"/>
        <w:rPr>
          <w:rFonts w:ascii="Times New Roman" w:hAnsi="Times New Roman" w:cs="Times New Roman"/>
          <w:b w:val="0"/>
          <w:sz w:val="16"/>
          <w:szCs w:val="16"/>
          <w:lang w:val="es-ES"/>
        </w:rPr>
      </w:pPr>
    </w:p>
    <w:p w14:paraId="4DF1F33D" w14:textId="2E999A87" w:rsidR="00FF2688" w:rsidRPr="001A315A" w:rsidRDefault="00591160" w:rsidP="00A97A00">
      <w:pPr>
        <w:autoSpaceDE w:val="0"/>
        <w:autoSpaceDN w:val="0"/>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720137" w:rsidRPr="001A315A">
        <w:rPr>
          <w:rFonts w:ascii="Times New Roman" w:hAnsi="Times New Roman" w:cs="Times New Roman"/>
          <w:sz w:val="16"/>
          <w:szCs w:val="16"/>
          <w:lang w:val="es-ES"/>
        </w:rPr>
        <w:t>Novena</w:t>
      </w:r>
      <w:r w:rsidRPr="001A315A">
        <w:rPr>
          <w:rFonts w:ascii="Times New Roman" w:hAnsi="Times New Roman" w:cs="Times New Roman"/>
          <w:sz w:val="16"/>
          <w:szCs w:val="16"/>
          <w:lang w:val="es-ES"/>
        </w:rPr>
        <w:t xml:space="preserve">. </w:t>
      </w:r>
      <w:r w:rsidR="00F7539F" w:rsidRPr="001A315A">
        <w:rPr>
          <w:rFonts w:ascii="Times New Roman" w:hAnsi="Times New Roman" w:cs="Times New Roman"/>
          <w:sz w:val="16"/>
          <w:szCs w:val="16"/>
          <w:lang w:val="es-ES"/>
        </w:rPr>
        <w:t>Entre</w:t>
      </w:r>
      <w:r w:rsidR="00D96353" w:rsidRPr="001A315A">
        <w:rPr>
          <w:rFonts w:ascii="Times New Roman" w:hAnsi="Times New Roman" w:cs="Times New Roman"/>
          <w:sz w:val="16"/>
          <w:szCs w:val="16"/>
          <w:lang w:val="es-ES"/>
        </w:rPr>
        <w:t>ga</w:t>
      </w:r>
      <w:r w:rsidR="00F7539F" w:rsidRPr="001A315A">
        <w:rPr>
          <w:rFonts w:ascii="Times New Roman" w:hAnsi="Times New Roman" w:cs="Times New Roman"/>
          <w:sz w:val="16"/>
          <w:szCs w:val="16"/>
          <w:lang w:val="es-ES"/>
        </w:rPr>
        <w:t xml:space="preserve"> y pago de la factura.</w:t>
      </w:r>
      <w:r w:rsidRPr="001A315A">
        <w:rPr>
          <w:rFonts w:ascii="Times New Roman" w:hAnsi="Times New Roman" w:cs="Times New Roman"/>
          <w:sz w:val="16"/>
          <w:szCs w:val="16"/>
          <w:lang w:val="es-ES"/>
        </w:rPr>
        <w:t xml:space="preserve"> </w:t>
      </w:r>
      <w:r w:rsidRPr="001A315A">
        <w:rPr>
          <w:rFonts w:ascii="Times New Roman" w:hAnsi="Times New Roman" w:cs="Times New Roman"/>
          <w:b w:val="0"/>
          <w:sz w:val="16"/>
          <w:szCs w:val="16"/>
          <w:lang w:val="es-ES"/>
        </w:rPr>
        <w:t xml:space="preserve">La factura por concepto </w:t>
      </w:r>
      <w:r w:rsidR="00D96353" w:rsidRPr="001A315A">
        <w:rPr>
          <w:rFonts w:ascii="Times New Roman" w:hAnsi="Times New Roman" w:cs="Times New Roman"/>
          <w:b w:val="0"/>
          <w:sz w:val="16"/>
          <w:szCs w:val="16"/>
          <w:lang w:val="es-ES"/>
        </w:rPr>
        <w:t xml:space="preserve">de los servicios de telecomunicaciones </w:t>
      </w:r>
      <w:r w:rsidRPr="001A315A">
        <w:rPr>
          <w:rFonts w:ascii="Times New Roman" w:hAnsi="Times New Roman" w:cs="Times New Roman"/>
          <w:b w:val="0"/>
          <w:sz w:val="16"/>
          <w:szCs w:val="16"/>
          <w:lang w:val="es-ES"/>
        </w:rPr>
        <w:t>se notificará</w:t>
      </w:r>
      <w:r w:rsidR="0090650A" w:rsidRPr="001A315A">
        <w:rPr>
          <w:rFonts w:ascii="Times New Roman" w:hAnsi="Times New Roman" w:cs="Times New Roman"/>
          <w:b w:val="0"/>
          <w:sz w:val="16"/>
          <w:szCs w:val="16"/>
          <w:lang w:val="es-ES"/>
        </w:rPr>
        <w:t xml:space="preserve"> en formato digital al medio</w:t>
      </w:r>
      <w:r w:rsidRPr="001A315A">
        <w:rPr>
          <w:rFonts w:ascii="Times New Roman" w:hAnsi="Times New Roman" w:cs="Times New Roman"/>
          <w:b w:val="0"/>
          <w:sz w:val="16"/>
          <w:szCs w:val="16"/>
          <w:lang w:val="es-ES"/>
        </w:rPr>
        <w:t xml:space="preserve"> señalado por el usuario</w:t>
      </w:r>
      <w:r w:rsidR="004017F8" w:rsidRPr="001A315A">
        <w:rPr>
          <w:rFonts w:ascii="Times New Roman" w:hAnsi="Times New Roman" w:cs="Times New Roman"/>
          <w:b w:val="0"/>
          <w:sz w:val="16"/>
          <w:szCs w:val="16"/>
          <w:lang w:val="es-ES"/>
        </w:rPr>
        <w:t xml:space="preserve"> final</w:t>
      </w:r>
      <w:r w:rsidRPr="001A315A">
        <w:rPr>
          <w:rFonts w:ascii="Times New Roman" w:hAnsi="Times New Roman" w:cs="Times New Roman"/>
          <w:b w:val="0"/>
          <w:sz w:val="16"/>
          <w:szCs w:val="16"/>
          <w:lang w:val="es-ES"/>
        </w:rPr>
        <w:t xml:space="preserve"> en la carátula de este contrato, en un plazo máximo de </w:t>
      </w:r>
      <w:r w:rsidR="004666A5" w:rsidRPr="001A315A">
        <w:rPr>
          <w:rFonts w:ascii="Times New Roman" w:hAnsi="Times New Roman" w:cs="Times New Roman"/>
          <w:b w:val="0"/>
          <w:sz w:val="16"/>
          <w:szCs w:val="16"/>
          <w:lang w:val="es-ES"/>
        </w:rPr>
        <w:t>diez (</w:t>
      </w:r>
      <w:r w:rsidRPr="001A315A">
        <w:rPr>
          <w:rFonts w:ascii="Times New Roman" w:hAnsi="Times New Roman" w:cs="Times New Roman"/>
          <w:b w:val="0"/>
          <w:sz w:val="16"/>
          <w:szCs w:val="16"/>
          <w:lang w:val="es-ES"/>
        </w:rPr>
        <w:t>10</w:t>
      </w:r>
      <w:r w:rsidR="004666A5" w:rsidRPr="001A315A">
        <w:rPr>
          <w:rFonts w:ascii="Times New Roman" w:hAnsi="Times New Roman" w:cs="Times New Roman"/>
          <w:b w:val="0"/>
          <w:sz w:val="16"/>
          <w:szCs w:val="16"/>
          <w:lang w:val="es-ES"/>
        </w:rPr>
        <w:t>)</w:t>
      </w:r>
      <w:r w:rsidRPr="001A315A">
        <w:rPr>
          <w:rFonts w:ascii="Times New Roman" w:hAnsi="Times New Roman" w:cs="Times New Roman"/>
          <w:b w:val="0"/>
          <w:sz w:val="16"/>
          <w:szCs w:val="16"/>
          <w:lang w:val="es-ES"/>
        </w:rPr>
        <w:t xml:space="preserve"> días calendario posteriores al cierre del periodo </w:t>
      </w:r>
      <w:r w:rsidR="00F112C8" w:rsidRPr="001A315A">
        <w:rPr>
          <w:rFonts w:ascii="Times New Roman" w:hAnsi="Times New Roman" w:cs="Times New Roman"/>
          <w:b w:val="0"/>
          <w:sz w:val="16"/>
          <w:szCs w:val="16"/>
          <w:lang w:val="es-ES"/>
        </w:rPr>
        <w:t>de facturación</w:t>
      </w:r>
      <w:r w:rsidRPr="001A315A">
        <w:rPr>
          <w:rFonts w:ascii="Times New Roman" w:hAnsi="Times New Roman" w:cs="Times New Roman"/>
          <w:b w:val="0"/>
          <w:sz w:val="16"/>
          <w:szCs w:val="16"/>
          <w:lang w:val="es-ES"/>
        </w:rPr>
        <w:t xml:space="preserve">. </w:t>
      </w:r>
      <w:r w:rsidR="00AD0886" w:rsidRPr="001A315A">
        <w:rPr>
          <w:rFonts w:ascii="Times New Roman" w:hAnsi="Times New Roman" w:cs="Times New Roman"/>
          <w:b w:val="0"/>
          <w:sz w:val="16"/>
          <w:szCs w:val="16"/>
          <w:lang w:val="es-ES"/>
        </w:rPr>
        <w:t xml:space="preserve">Vocex </w:t>
      </w:r>
      <w:r w:rsidR="00FF2688" w:rsidRPr="001A315A">
        <w:rPr>
          <w:rFonts w:ascii="Times New Roman" w:hAnsi="Times New Roman" w:cs="Times New Roman"/>
          <w:b w:val="0"/>
          <w:sz w:val="16"/>
          <w:szCs w:val="16"/>
          <w:lang w:val="es-ES"/>
        </w:rPr>
        <w:t>deberá implementar facturas digitales, que les permitan a los usuarios finales con discapacidad informarse sobre el contenido de su facturación.</w:t>
      </w:r>
      <w:r w:rsidR="004017F8" w:rsidRPr="001A315A">
        <w:rPr>
          <w:rFonts w:ascii="Times New Roman" w:hAnsi="Times New Roman" w:cs="Times New Roman"/>
          <w:b w:val="0"/>
          <w:sz w:val="16"/>
          <w:szCs w:val="16"/>
          <w:lang w:val="es-ES"/>
        </w:rPr>
        <w:t xml:space="preserve"> </w:t>
      </w:r>
      <w:r w:rsidRPr="001A315A">
        <w:rPr>
          <w:rFonts w:ascii="Times New Roman" w:hAnsi="Times New Roman" w:cs="Times New Roman"/>
          <w:b w:val="0"/>
          <w:sz w:val="16"/>
          <w:szCs w:val="16"/>
          <w:lang w:val="es-ES"/>
        </w:rPr>
        <w:t xml:space="preserve">En caso de incumplimiento de dicho plazo, la fecha de pago se correrá proporcionalmente a los días de entrega de forma tardía y no se podrá suspender el servicio en dicho periodo. </w:t>
      </w:r>
    </w:p>
    <w:p w14:paraId="04630FD0" w14:textId="77777777" w:rsidR="00FF2688" w:rsidRPr="001A315A" w:rsidRDefault="00FF2688" w:rsidP="00A97A00">
      <w:pPr>
        <w:autoSpaceDE w:val="0"/>
        <w:autoSpaceDN w:val="0"/>
        <w:spacing w:after="0" w:line="240" w:lineRule="auto"/>
        <w:contextualSpacing/>
        <w:jc w:val="both"/>
        <w:rPr>
          <w:rFonts w:ascii="Times New Roman" w:hAnsi="Times New Roman" w:cs="Times New Roman"/>
          <w:b w:val="0"/>
          <w:sz w:val="16"/>
          <w:szCs w:val="16"/>
          <w:lang w:val="es-ES"/>
        </w:rPr>
      </w:pPr>
    </w:p>
    <w:p w14:paraId="5563A8FE" w14:textId="55C9F593" w:rsidR="006140D7" w:rsidRPr="001A315A" w:rsidRDefault="00591160" w:rsidP="00A97A00">
      <w:pPr>
        <w:autoSpaceDE w:val="0"/>
        <w:autoSpaceDN w:val="0"/>
        <w:spacing w:after="0" w:line="240" w:lineRule="auto"/>
        <w:contextualSpacing/>
        <w:jc w:val="both"/>
        <w:rPr>
          <w:rFonts w:ascii="Times New Roman" w:hAnsi="Times New Roman" w:cs="Times New Roman"/>
          <w:color w:val="000000"/>
          <w:sz w:val="16"/>
          <w:szCs w:val="16"/>
          <w:lang w:val="es-ES"/>
        </w:rPr>
      </w:pPr>
      <w:r w:rsidRPr="001A315A">
        <w:rPr>
          <w:rFonts w:ascii="Times New Roman" w:hAnsi="Times New Roman" w:cs="Times New Roman"/>
          <w:b w:val="0"/>
          <w:sz w:val="16"/>
          <w:szCs w:val="16"/>
          <w:lang w:val="es-ES"/>
        </w:rPr>
        <w:t xml:space="preserve">Ninguna factura podrá ser emitida con consumos o cobros con un atraso superior a </w:t>
      </w:r>
      <w:r w:rsidR="00D667D0" w:rsidRPr="001A315A">
        <w:rPr>
          <w:rFonts w:ascii="Times New Roman" w:hAnsi="Times New Roman" w:cs="Times New Roman"/>
          <w:b w:val="0"/>
          <w:sz w:val="16"/>
          <w:szCs w:val="16"/>
          <w:lang w:val="es-ES"/>
        </w:rPr>
        <w:t>sesenta (</w:t>
      </w:r>
      <w:r w:rsidRPr="001A315A">
        <w:rPr>
          <w:rFonts w:ascii="Times New Roman" w:hAnsi="Times New Roman" w:cs="Times New Roman"/>
          <w:b w:val="0"/>
          <w:sz w:val="16"/>
          <w:szCs w:val="16"/>
          <w:lang w:val="es-ES"/>
        </w:rPr>
        <w:t>60</w:t>
      </w:r>
      <w:r w:rsidR="00D667D0" w:rsidRPr="001A315A">
        <w:rPr>
          <w:rFonts w:ascii="Times New Roman" w:hAnsi="Times New Roman" w:cs="Times New Roman"/>
          <w:b w:val="0"/>
          <w:sz w:val="16"/>
          <w:szCs w:val="16"/>
          <w:lang w:val="es-ES"/>
        </w:rPr>
        <w:t>)</w:t>
      </w:r>
      <w:r w:rsidRPr="001A315A">
        <w:rPr>
          <w:rFonts w:ascii="Times New Roman" w:hAnsi="Times New Roman" w:cs="Times New Roman"/>
          <w:b w:val="0"/>
          <w:sz w:val="16"/>
          <w:szCs w:val="16"/>
          <w:lang w:val="es-ES"/>
        </w:rPr>
        <w:t xml:space="preserve"> días naturales</w:t>
      </w:r>
      <w:r w:rsidR="00CC0E8B" w:rsidRPr="001A315A">
        <w:rPr>
          <w:rFonts w:ascii="Times New Roman" w:hAnsi="Times New Roman" w:cs="Times New Roman"/>
          <w:b w:val="0"/>
          <w:sz w:val="16"/>
          <w:szCs w:val="16"/>
          <w:lang w:val="es-ES"/>
        </w:rPr>
        <w:t xml:space="preserve"> a partir de su registro o utilización</w:t>
      </w:r>
      <w:r w:rsidRPr="001A315A">
        <w:rPr>
          <w:rFonts w:ascii="Times New Roman" w:hAnsi="Times New Roman" w:cs="Times New Roman"/>
          <w:b w:val="0"/>
          <w:sz w:val="16"/>
          <w:szCs w:val="16"/>
          <w:lang w:val="es-ES"/>
        </w:rPr>
        <w:t xml:space="preserve">.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podrá enviar mediante mensaje de texto información clara y sencilla sobre el monto al cobro y fecha de vencimiento de la facturación del</w:t>
      </w:r>
      <w:r w:rsidR="00FB2FA0" w:rsidRPr="001A315A">
        <w:rPr>
          <w:rFonts w:ascii="Times New Roman" w:hAnsi="Times New Roman" w:cs="Times New Roman"/>
          <w:b w:val="0"/>
          <w:sz w:val="16"/>
          <w:szCs w:val="16"/>
          <w:lang w:val="es-ES"/>
        </w:rPr>
        <w:t xml:space="preserve"> servicio contratado</w:t>
      </w:r>
      <w:r w:rsidR="00D05DA8" w:rsidRPr="001A315A">
        <w:rPr>
          <w:rFonts w:ascii="Times New Roman" w:hAnsi="Times New Roman" w:cs="Times New Roman"/>
          <w:b w:val="0"/>
          <w:sz w:val="16"/>
          <w:szCs w:val="16"/>
          <w:lang w:val="es-ES"/>
        </w:rPr>
        <w:t>, esto no sustituye el envío de facturación al medio señalado</w:t>
      </w:r>
      <w:r w:rsidR="00FB2FA0" w:rsidRPr="001A315A">
        <w:rPr>
          <w:rFonts w:ascii="Times New Roman" w:hAnsi="Times New Roman" w:cs="Times New Roman"/>
          <w:b w:val="0"/>
          <w:sz w:val="16"/>
          <w:szCs w:val="16"/>
          <w:lang w:val="es-ES"/>
        </w:rPr>
        <w:t>.</w:t>
      </w:r>
    </w:p>
    <w:p w14:paraId="65FEC848" w14:textId="77777777" w:rsidR="00FB2FA0" w:rsidRPr="001A315A" w:rsidRDefault="00FB2FA0" w:rsidP="00A97A00">
      <w:pPr>
        <w:autoSpaceDE w:val="0"/>
        <w:autoSpaceDN w:val="0"/>
        <w:spacing w:after="0" w:line="240" w:lineRule="auto"/>
        <w:contextualSpacing/>
        <w:jc w:val="both"/>
        <w:rPr>
          <w:rFonts w:ascii="Times New Roman" w:hAnsi="Times New Roman" w:cs="Times New Roman"/>
          <w:color w:val="000000"/>
          <w:sz w:val="16"/>
          <w:szCs w:val="16"/>
          <w:lang w:val="es-ES"/>
        </w:rPr>
      </w:pPr>
    </w:p>
    <w:p w14:paraId="433A0A89" w14:textId="096FAF14" w:rsidR="00C24785" w:rsidRPr="001A315A" w:rsidRDefault="00C24785"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El </w:t>
      </w:r>
      <w:r w:rsidR="00111CA3" w:rsidRPr="001A315A">
        <w:rPr>
          <w:rFonts w:ascii="Times New Roman" w:hAnsi="Times New Roman" w:cs="Times New Roman"/>
          <w:b w:val="0"/>
          <w:sz w:val="16"/>
          <w:szCs w:val="16"/>
          <w:lang w:val="es-ES"/>
        </w:rPr>
        <w:t>usuario final</w:t>
      </w:r>
      <w:r w:rsidRPr="001A315A">
        <w:rPr>
          <w:rFonts w:ascii="Times New Roman" w:hAnsi="Times New Roman" w:cs="Times New Roman"/>
          <w:b w:val="0"/>
          <w:sz w:val="16"/>
          <w:szCs w:val="16"/>
          <w:lang w:val="es-ES"/>
        </w:rPr>
        <w:t xml:space="preserve"> </w:t>
      </w:r>
      <w:r w:rsidR="00E671B7" w:rsidRPr="001A315A">
        <w:rPr>
          <w:rFonts w:ascii="Times New Roman" w:hAnsi="Times New Roman" w:cs="Times New Roman"/>
          <w:b w:val="0"/>
          <w:sz w:val="16"/>
          <w:szCs w:val="16"/>
          <w:lang w:val="es-ES"/>
        </w:rPr>
        <w:t>deberá</w:t>
      </w:r>
      <w:r w:rsidRPr="001A315A">
        <w:rPr>
          <w:rFonts w:ascii="Times New Roman" w:hAnsi="Times New Roman" w:cs="Times New Roman"/>
          <w:b w:val="0"/>
          <w:sz w:val="16"/>
          <w:szCs w:val="16"/>
          <w:lang w:val="es-ES"/>
        </w:rPr>
        <w:t xml:space="preserve"> cancelar las facturaciones de previo a la fecha de su vencimiento</w:t>
      </w:r>
      <w:r w:rsidR="006140D7" w:rsidRPr="001A315A">
        <w:rPr>
          <w:rFonts w:ascii="Times New Roman" w:hAnsi="Times New Roman" w:cs="Times New Roman"/>
          <w:b w:val="0"/>
          <w:sz w:val="16"/>
          <w:szCs w:val="16"/>
          <w:lang w:val="es-ES"/>
        </w:rPr>
        <w:t>.</w:t>
      </w:r>
      <w:r w:rsidRPr="001A315A">
        <w:rPr>
          <w:rFonts w:ascii="Times New Roman" w:hAnsi="Times New Roman" w:cs="Times New Roman"/>
          <w:b w:val="0"/>
          <w:sz w:val="16"/>
          <w:szCs w:val="16"/>
          <w:lang w:val="es-ES"/>
        </w:rPr>
        <w:t xml:space="preserve"> El pago tardío podría generar </w:t>
      </w:r>
      <w:r w:rsidR="00F62862" w:rsidRPr="001A315A">
        <w:rPr>
          <w:rFonts w:ascii="Times New Roman" w:hAnsi="Times New Roman" w:cs="Times New Roman"/>
          <w:b w:val="0"/>
          <w:sz w:val="16"/>
          <w:szCs w:val="16"/>
          <w:lang w:val="es-ES"/>
        </w:rPr>
        <w:t xml:space="preserve">la suspensión temporal del servicio, </w:t>
      </w:r>
      <w:r w:rsidRPr="001A315A">
        <w:rPr>
          <w:rFonts w:ascii="Times New Roman" w:hAnsi="Times New Roman" w:cs="Times New Roman"/>
          <w:b w:val="0"/>
          <w:sz w:val="16"/>
          <w:szCs w:val="16"/>
          <w:lang w:val="es-ES"/>
        </w:rPr>
        <w:t xml:space="preserve">un </w:t>
      </w:r>
      <w:r w:rsidR="003A6521" w:rsidRPr="001A315A">
        <w:rPr>
          <w:rFonts w:ascii="Times New Roman" w:hAnsi="Times New Roman" w:cs="Times New Roman"/>
          <w:b w:val="0"/>
          <w:sz w:val="16"/>
          <w:szCs w:val="16"/>
          <w:lang w:val="es-ES"/>
        </w:rPr>
        <w:t xml:space="preserve">cargo por </w:t>
      </w:r>
      <w:r w:rsidR="00C30347" w:rsidRPr="001A315A">
        <w:rPr>
          <w:rFonts w:ascii="Times New Roman" w:hAnsi="Times New Roman" w:cs="Times New Roman"/>
          <w:b w:val="0"/>
          <w:sz w:val="16"/>
          <w:szCs w:val="16"/>
          <w:lang w:val="es-ES"/>
        </w:rPr>
        <w:t xml:space="preserve">reactivación o </w:t>
      </w:r>
      <w:r w:rsidR="00EC0786" w:rsidRPr="001A315A">
        <w:rPr>
          <w:rFonts w:ascii="Times New Roman" w:hAnsi="Times New Roman" w:cs="Times New Roman"/>
          <w:b w:val="0"/>
          <w:sz w:val="16"/>
          <w:szCs w:val="16"/>
          <w:lang w:val="es-ES"/>
        </w:rPr>
        <w:t>re</w:t>
      </w:r>
      <w:r w:rsidR="004C342E" w:rsidRPr="001A315A">
        <w:rPr>
          <w:rFonts w:ascii="Times New Roman" w:hAnsi="Times New Roman" w:cs="Times New Roman"/>
          <w:b w:val="0"/>
          <w:sz w:val="16"/>
          <w:szCs w:val="16"/>
          <w:lang w:val="es-ES"/>
        </w:rPr>
        <w:t>conex</w:t>
      </w:r>
      <w:r w:rsidR="00EC0786" w:rsidRPr="001A315A">
        <w:rPr>
          <w:rFonts w:ascii="Times New Roman" w:hAnsi="Times New Roman" w:cs="Times New Roman"/>
          <w:b w:val="0"/>
          <w:sz w:val="16"/>
          <w:szCs w:val="16"/>
          <w:lang w:val="es-ES"/>
        </w:rPr>
        <w:t>ión</w:t>
      </w:r>
      <w:r w:rsidR="003A6521" w:rsidRPr="001A315A">
        <w:rPr>
          <w:rFonts w:ascii="Times New Roman" w:hAnsi="Times New Roman" w:cs="Times New Roman"/>
          <w:b w:val="0"/>
          <w:sz w:val="16"/>
          <w:szCs w:val="16"/>
          <w:lang w:val="es-ES"/>
        </w:rPr>
        <w:t xml:space="preserve"> del servicio</w:t>
      </w:r>
      <w:r w:rsidR="00F30F04" w:rsidRPr="001A315A">
        <w:rPr>
          <w:rFonts w:ascii="Times New Roman" w:hAnsi="Times New Roman" w:cs="Times New Roman"/>
          <w:b w:val="0"/>
          <w:sz w:val="16"/>
          <w:szCs w:val="16"/>
          <w:lang w:val="es-ES"/>
        </w:rPr>
        <w:t>, según corresponda, así como</w:t>
      </w:r>
      <w:r w:rsidR="003A6521" w:rsidRPr="001A315A">
        <w:rPr>
          <w:rFonts w:ascii="Times New Roman" w:hAnsi="Times New Roman" w:cs="Times New Roman"/>
          <w:b w:val="0"/>
          <w:sz w:val="16"/>
          <w:szCs w:val="16"/>
          <w:lang w:val="es-ES"/>
        </w:rPr>
        <w:t xml:space="preserve"> un interés máximo por morosidad</w:t>
      </w:r>
      <w:r w:rsidRPr="001A315A">
        <w:rPr>
          <w:rFonts w:ascii="Times New Roman" w:hAnsi="Times New Roman" w:cs="Times New Roman"/>
          <w:b w:val="0"/>
          <w:sz w:val="16"/>
          <w:szCs w:val="16"/>
          <w:lang w:val="es-ES"/>
        </w:rPr>
        <w:t xml:space="preserve">, </w:t>
      </w:r>
      <w:r w:rsidR="007D699D" w:rsidRPr="001A315A">
        <w:rPr>
          <w:rFonts w:ascii="Times New Roman" w:hAnsi="Times New Roman" w:cs="Times New Roman"/>
          <w:b w:val="0"/>
          <w:sz w:val="16"/>
          <w:szCs w:val="16"/>
          <w:lang w:val="es-ES"/>
        </w:rPr>
        <w:t xml:space="preserve">conforme </w:t>
      </w:r>
      <w:r w:rsidRPr="001A315A">
        <w:rPr>
          <w:rFonts w:ascii="Times New Roman" w:hAnsi="Times New Roman" w:cs="Times New Roman"/>
          <w:b w:val="0"/>
          <w:sz w:val="16"/>
          <w:szCs w:val="16"/>
          <w:lang w:val="es-ES"/>
        </w:rPr>
        <w:t>lo establecido en la respectiva factura</w:t>
      </w:r>
      <w:r w:rsidR="0088205D" w:rsidRPr="001A315A">
        <w:rPr>
          <w:rFonts w:ascii="Times New Roman" w:hAnsi="Times New Roman" w:cs="Times New Roman"/>
          <w:b w:val="0"/>
          <w:sz w:val="16"/>
          <w:szCs w:val="16"/>
          <w:lang w:val="es-ES"/>
        </w:rPr>
        <w:t xml:space="preserve">, sitio </w:t>
      </w:r>
      <w:r w:rsidR="00AD0886" w:rsidRPr="001A315A">
        <w:rPr>
          <w:rFonts w:ascii="Times New Roman" w:hAnsi="Times New Roman" w:cs="Times New Roman"/>
          <w:b w:val="0"/>
          <w:sz w:val="16"/>
          <w:szCs w:val="16"/>
          <w:lang w:val="es-ES"/>
        </w:rPr>
        <w:t xml:space="preserve">WEB: </w:t>
      </w:r>
      <w:hyperlink r:id="rId12" w:history="1">
        <w:r w:rsidR="006C7B31" w:rsidRPr="00CF197D">
          <w:rPr>
            <w:rStyle w:val="Hyperlink"/>
            <w:rFonts w:ascii="Times New Roman" w:hAnsi="Times New Roman" w:cs="Times New Roman"/>
            <w:b w:val="0"/>
            <w:sz w:val="16"/>
            <w:szCs w:val="16"/>
            <w:lang w:val="es-ES"/>
          </w:rPr>
          <w:t>https://www.vocex.net/wp-content/uploads/2023/09/Tarifario-de-Equipos-Vocex.pdf</w:t>
        </w:r>
      </w:hyperlink>
      <w:r w:rsidR="006C7B31">
        <w:rPr>
          <w:rFonts w:ascii="Times New Roman" w:hAnsi="Times New Roman" w:cs="Times New Roman"/>
          <w:b w:val="0"/>
          <w:sz w:val="16"/>
          <w:szCs w:val="16"/>
          <w:lang w:val="es-ES"/>
        </w:rPr>
        <w:t xml:space="preserve"> </w:t>
      </w:r>
      <w:r w:rsidR="007D699D" w:rsidRPr="001A315A">
        <w:rPr>
          <w:rFonts w:ascii="Times New Roman" w:hAnsi="Times New Roman" w:cs="Times New Roman"/>
          <w:b w:val="0"/>
          <w:sz w:val="16"/>
          <w:szCs w:val="16"/>
          <w:lang w:val="es-ES"/>
        </w:rPr>
        <w:t>y</w:t>
      </w:r>
      <w:r w:rsidR="0027483D" w:rsidRPr="001A315A">
        <w:rPr>
          <w:rFonts w:ascii="Times New Roman" w:hAnsi="Times New Roman" w:cs="Times New Roman"/>
          <w:b w:val="0"/>
          <w:sz w:val="16"/>
          <w:szCs w:val="16"/>
          <w:lang w:val="es-ES"/>
        </w:rPr>
        <w:t xml:space="preserve"> lo dispuesto en el presente contrato</w:t>
      </w:r>
      <w:r w:rsidRPr="001A315A">
        <w:rPr>
          <w:rFonts w:ascii="Times New Roman" w:hAnsi="Times New Roman" w:cs="Times New Roman"/>
          <w:b w:val="0"/>
          <w:sz w:val="16"/>
          <w:szCs w:val="16"/>
          <w:lang w:val="es-ES"/>
        </w:rPr>
        <w:t xml:space="preserve">. </w:t>
      </w:r>
    </w:p>
    <w:p w14:paraId="6C8CB6C5" w14:textId="57A17AE3" w:rsidR="0064773F" w:rsidRPr="001A315A" w:rsidRDefault="0064773F" w:rsidP="00A97A00">
      <w:pPr>
        <w:spacing w:after="0" w:line="240" w:lineRule="auto"/>
        <w:contextualSpacing/>
        <w:jc w:val="both"/>
        <w:rPr>
          <w:rFonts w:ascii="Times New Roman" w:hAnsi="Times New Roman" w:cs="Times New Roman"/>
          <w:b w:val="0"/>
          <w:sz w:val="16"/>
          <w:szCs w:val="16"/>
          <w:lang w:val="es-ES"/>
        </w:rPr>
      </w:pPr>
    </w:p>
    <w:p w14:paraId="3E3E598B" w14:textId="5862FFBE" w:rsidR="00957174" w:rsidRPr="001A315A" w:rsidRDefault="0064773F"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bCs/>
          <w:sz w:val="16"/>
          <w:szCs w:val="16"/>
          <w:lang w:val="es-ES"/>
        </w:rPr>
        <w:t xml:space="preserve">Cláusula </w:t>
      </w:r>
      <w:r w:rsidR="00720137" w:rsidRPr="001A315A">
        <w:rPr>
          <w:rFonts w:ascii="Times New Roman" w:hAnsi="Times New Roman" w:cs="Times New Roman"/>
          <w:bCs/>
          <w:sz w:val="16"/>
          <w:szCs w:val="16"/>
          <w:lang w:val="es-ES"/>
        </w:rPr>
        <w:t>Decima</w:t>
      </w:r>
      <w:r w:rsidRPr="001A315A">
        <w:rPr>
          <w:rFonts w:ascii="Times New Roman" w:hAnsi="Times New Roman" w:cs="Times New Roman"/>
          <w:bCs/>
          <w:sz w:val="16"/>
          <w:szCs w:val="16"/>
          <w:lang w:val="es-ES"/>
        </w:rPr>
        <w:t xml:space="preserve">. </w:t>
      </w:r>
      <w:r w:rsidR="00B21B29" w:rsidRPr="001A315A">
        <w:rPr>
          <w:rFonts w:ascii="Times New Roman" w:hAnsi="Times New Roman" w:cs="Times New Roman"/>
          <w:bCs/>
          <w:sz w:val="16"/>
          <w:szCs w:val="16"/>
          <w:lang w:val="es-ES"/>
        </w:rPr>
        <w:t xml:space="preserve">Tráfico telefónico </w:t>
      </w:r>
      <w:r w:rsidR="00720137" w:rsidRPr="00B072D9">
        <w:rPr>
          <w:rFonts w:ascii="Times New Roman" w:hAnsi="Times New Roman" w:cs="Times New Roman"/>
          <w:bCs/>
          <w:sz w:val="16"/>
          <w:szCs w:val="16"/>
          <w:lang w:val="es-ES"/>
        </w:rPr>
        <w:t xml:space="preserve">fijo </w:t>
      </w:r>
      <w:r w:rsidR="00B21B29" w:rsidRPr="001A315A">
        <w:rPr>
          <w:rFonts w:ascii="Times New Roman" w:hAnsi="Times New Roman" w:cs="Times New Roman"/>
          <w:bCs/>
          <w:sz w:val="16"/>
          <w:szCs w:val="16"/>
          <w:lang w:val="es-ES"/>
        </w:rPr>
        <w:t>excesivo.</w:t>
      </w:r>
      <w:r w:rsidR="006111C6" w:rsidRPr="001A315A">
        <w:rPr>
          <w:rFonts w:ascii="Times New Roman" w:hAnsi="Times New Roman" w:cs="Times New Roman"/>
          <w:b w:val="0"/>
          <w:sz w:val="16"/>
          <w:szCs w:val="16"/>
          <w:lang w:val="es-ES"/>
        </w:rPr>
        <w:t xml:space="preserve"> </w:t>
      </w:r>
      <w:r w:rsidR="00B21B29" w:rsidRPr="001A315A">
        <w:rPr>
          <w:rFonts w:ascii="Times New Roman" w:hAnsi="Times New Roman" w:cs="Times New Roman"/>
          <w:b w:val="0"/>
          <w:sz w:val="16"/>
          <w:szCs w:val="16"/>
          <w:lang w:val="es-ES"/>
        </w:rPr>
        <w:t xml:space="preserve">En caso de tráfico telefónico excesivo </w:t>
      </w:r>
      <w:r w:rsidR="00C81315" w:rsidRPr="001A315A">
        <w:rPr>
          <w:rFonts w:ascii="Times New Roman" w:hAnsi="Times New Roman" w:cs="Times New Roman"/>
          <w:b w:val="0"/>
          <w:sz w:val="16"/>
          <w:szCs w:val="16"/>
          <w:lang w:val="es-ES"/>
        </w:rPr>
        <w:t>Vocex</w:t>
      </w:r>
      <w:r w:rsidR="00B21B29" w:rsidRPr="001A315A">
        <w:rPr>
          <w:rFonts w:ascii="Times New Roman" w:hAnsi="Times New Roman" w:cs="Times New Roman"/>
          <w:b w:val="0"/>
          <w:sz w:val="16"/>
          <w:szCs w:val="16"/>
          <w:lang w:val="es-ES"/>
        </w:rPr>
        <w:t xml:space="preserve"> deberá </w:t>
      </w:r>
      <w:r w:rsidR="00957174" w:rsidRPr="001A315A">
        <w:rPr>
          <w:rFonts w:ascii="Times New Roman" w:hAnsi="Times New Roman" w:cs="Times New Roman"/>
          <w:b w:val="0"/>
          <w:sz w:val="16"/>
          <w:szCs w:val="16"/>
          <w:lang w:val="es-ES"/>
        </w:rPr>
        <w:t>bloquear en un plazo máximo de una (1) hora el tráfico telefónico saliente, nacional o internacional, según corresponda, a partir de que se detecten indicios de un consumo atípico o excesivo para lo cual debe cumplirse al menos una (1) de las condiciones establecidas en la regulación</w:t>
      </w:r>
      <w:r w:rsidR="00B144C0" w:rsidRPr="001A315A">
        <w:rPr>
          <w:rFonts w:ascii="Times New Roman" w:hAnsi="Times New Roman" w:cs="Times New Roman"/>
          <w:b w:val="0"/>
          <w:sz w:val="16"/>
          <w:szCs w:val="16"/>
          <w:lang w:val="es-ES"/>
        </w:rPr>
        <w:t>;</w:t>
      </w:r>
      <w:r w:rsidR="009F2DF6" w:rsidRPr="001A315A">
        <w:rPr>
          <w:rFonts w:ascii="Times New Roman" w:hAnsi="Times New Roman" w:cs="Times New Roman"/>
          <w:b w:val="0"/>
          <w:sz w:val="16"/>
          <w:szCs w:val="16"/>
          <w:lang w:val="es-ES"/>
        </w:rPr>
        <w:t xml:space="preserve"> caso contrario, </w:t>
      </w:r>
      <w:r w:rsidR="00AD0886" w:rsidRPr="001A315A">
        <w:rPr>
          <w:rFonts w:ascii="Times New Roman" w:hAnsi="Times New Roman" w:cs="Times New Roman"/>
          <w:b w:val="0"/>
          <w:sz w:val="16"/>
          <w:szCs w:val="16"/>
          <w:lang w:val="es-ES"/>
        </w:rPr>
        <w:t xml:space="preserve">Vocex </w:t>
      </w:r>
      <w:r w:rsidR="00E26AE5" w:rsidRPr="001A315A">
        <w:rPr>
          <w:rFonts w:ascii="Times New Roman" w:hAnsi="Times New Roman" w:cs="Times New Roman"/>
          <w:b w:val="0"/>
          <w:sz w:val="16"/>
          <w:szCs w:val="16"/>
          <w:lang w:val="es-ES"/>
        </w:rPr>
        <w:t xml:space="preserve">deberá </w:t>
      </w:r>
      <w:r w:rsidR="00B144C0" w:rsidRPr="001A315A">
        <w:rPr>
          <w:rFonts w:ascii="Times New Roman" w:hAnsi="Times New Roman" w:cs="Times New Roman"/>
          <w:b w:val="0"/>
          <w:sz w:val="16"/>
          <w:szCs w:val="16"/>
          <w:lang w:val="es-ES"/>
        </w:rPr>
        <w:t xml:space="preserve">asumir los montos facturados asociados a dicho tráfico, hasta tanto realice el bloqueo respectivo. </w:t>
      </w:r>
    </w:p>
    <w:p w14:paraId="5266DDD4" w14:textId="77777777" w:rsidR="00CB48C4" w:rsidRPr="001A315A" w:rsidRDefault="00CB48C4" w:rsidP="00A97A00">
      <w:pPr>
        <w:spacing w:after="0" w:line="240" w:lineRule="auto"/>
        <w:contextualSpacing/>
        <w:jc w:val="both"/>
        <w:rPr>
          <w:rFonts w:ascii="Times New Roman" w:hAnsi="Times New Roman" w:cs="Times New Roman"/>
          <w:b w:val="0"/>
          <w:sz w:val="16"/>
          <w:szCs w:val="16"/>
          <w:lang w:val="es-ES"/>
        </w:rPr>
      </w:pPr>
    </w:p>
    <w:p w14:paraId="21EBA0E9" w14:textId="6CB79677" w:rsidR="00CB48C4" w:rsidRPr="001A315A" w:rsidRDefault="00CB48C4"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Una vez aplicado el bloqueo de tráfico telefónico saliente, nacional o internacional, según corresponda,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 xml:space="preserve">contactará al usuario final y le informará las consecuencias de solicitar la activación de dicho tráfico sin haber tomado las medidas de seguridad necesarias. Cuando el </w:t>
      </w:r>
      <w:r w:rsidR="0059113E" w:rsidRPr="001A315A">
        <w:rPr>
          <w:rFonts w:ascii="Times New Roman" w:hAnsi="Times New Roman" w:cs="Times New Roman"/>
          <w:b w:val="0"/>
          <w:sz w:val="16"/>
          <w:szCs w:val="16"/>
          <w:lang w:val="es-ES"/>
        </w:rPr>
        <w:t>usuario final</w:t>
      </w:r>
      <w:r w:rsidRPr="001A315A">
        <w:rPr>
          <w:rFonts w:ascii="Times New Roman" w:hAnsi="Times New Roman" w:cs="Times New Roman"/>
          <w:b w:val="0"/>
          <w:sz w:val="16"/>
          <w:szCs w:val="16"/>
          <w:lang w:val="es-ES"/>
        </w:rPr>
        <w:t xml:space="preserve"> solicite la activación del tráfico telefónico saliente, este asumirá los montos que se facturen por dicho concepto</w:t>
      </w:r>
    </w:p>
    <w:p w14:paraId="1F3C28E8" w14:textId="77777777" w:rsidR="00C24785" w:rsidRPr="001A315A" w:rsidRDefault="00C24785" w:rsidP="00A97A00">
      <w:pPr>
        <w:autoSpaceDE w:val="0"/>
        <w:autoSpaceDN w:val="0"/>
        <w:spacing w:after="0" w:line="240" w:lineRule="auto"/>
        <w:contextualSpacing/>
        <w:jc w:val="both"/>
        <w:rPr>
          <w:rFonts w:ascii="Times New Roman" w:hAnsi="Times New Roman" w:cs="Times New Roman"/>
          <w:color w:val="000000"/>
          <w:sz w:val="16"/>
          <w:szCs w:val="16"/>
          <w:lang w:val="es-ES"/>
        </w:rPr>
      </w:pPr>
    </w:p>
    <w:p w14:paraId="07146A6E" w14:textId="60991BC5" w:rsidR="0034635E" w:rsidRPr="006C7B31" w:rsidRDefault="0034635E" w:rsidP="00A97A00">
      <w:pPr>
        <w:spacing w:after="0" w:line="240" w:lineRule="auto"/>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lastRenderedPageBreak/>
        <w:t xml:space="preserve">Cláusula </w:t>
      </w:r>
      <w:r w:rsidR="00720137" w:rsidRPr="00B072D9">
        <w:rPr>
          <w:rFonts w:ascii="Times New Roman" w:hAnsi="Times New Roman" w:cs="Times New Roman"/>
          <w:sz w:val="16"/>
          <w:szCs w:val="16"/>
          <w:lang w:val="es-ES"/>
        </w:rPr>
        <w:t>Decima primera</w:t>
      </w:r>
      <w:r w:rsidRPr="001A315A">
        <w:rPr>
          <w:rFonts w:ascii="Times New Roman" w:hAnsi="Times New Roman" w:cs="Times New Roman"/>
          <w:sz w:val="16"/>
          <w:szCs w:val="16"/>
          <w:lang w:val="es-ES"/>
        </w:rPr>
        <w:t xml:space="preserve">. Medios de pago. </w:t>
      </w:r>
      <w:r w:rsidRPr="001A315A">
        <w:rPr>
          <w:rFonts w:ascii="Times New Roman" w:hAnsi="Times New Roman" w:cs="Times New Roman"/>
          <w:b w:val="0"/>
          <w:sz w:val="16"/>
          <w:szCs w:val="16"/>
          <w:lang w:val="es-ES"/>
        </w:rPr>
        <w:t xml:space="preserve">El </w:t>
      </w:r>
      <w:r w:rsidR="00111CA3" w:rsidRPr="001A315A">
        <w:rPr>
          <w:rFonts w:ascii="Times New Roman" w:hAnsi="Times New Roman" w:cs="Times New Roman"/>
          <w:b w:val="0"/>
          <w:sz w:val="16"/>
          <w:szCs w:val="16"/>
          <w:lang w:val="es-ES"/>
        </w:rPr>
        <w:t>usuario final</w:t>
      </w:r>
      <w:r w:rsidRPr="001A315A">
        <w:rPr>
          <w:rFonts w:ascii="Times New Roman" w:hAnsi="Times New Roman" w:cs="Times New Roman"/>
          <w:b w:val="0"/>
          <w:sz w:val="16"/>
          <w:szCs w:val="16"/>
          <w:lang w:val="es-ES"/>
        </w:rPr>
        <w:t xml:space="preserve"> podrá elegir, para la realización de sus pagos, cualquiera de los siguientes medios publicados en el sitio </w:t>
      </w:r>
      <w:r w:rsidR="00AD0886" w:rsidRPr="001A315A">
        <w:rPr>
          <w:rFonts w:ascii="Times New Roman" w:hAnsi="Times New Roman" w:cs="Times New Roman"/>
          <w:b w:val="0"/>
          <w:sz w:val="16"/>
          <w:szCs w:val="16"/>
          <w:lang w:val="es-ES"/>
        </w:rPr>
        <w:t xml:space="preserve">WEB: </w:t>
      </w:r>
      <w:hyperlink r:id="rId13" w:history="1">
        <w:r w:rsidR="006C7B31" w:rsidRPr="00CF197D">
          <w:rPr>
            <w:rStyle w:val="Hyperlink"/>
            <w:rFonts w:ascii="Times New Roman" w:hAnsi="Times New Roman" w:cs="Times New Roman"/>
            <w:b w:val="0"/>
            <w:sz w:val="16"/>
            <w:szCs w:val="16"/>
            <w:lang w:val="es-ES"/>
          </w:rPr>
          <w:t>https://www.vocex.net/wp-content/uploads/2023/09/Proceso_de_Pagos.pdf</w:t>
        </w:r>
      </w:hyperlink>
      <w:r w:rsidR="006C7B31">
        <w:rPr>
          <w:rFonts w:ascii="Times New Roman" w:hAnsi="Times New Roman" w:cs="Times New Roman"/>
          <w:b w:val="0"/>
          <w:sz w:val="16"/>
          <w:szCs w:val="16"/>
          <w:lang w:val="es-ES"/>
        </w:rPr>
        <w:t>,</w:t>
      </w:r>
      <w:r w:rsidR="006C7B31">
        <w:rPr>
          <w:rFonts w:ascii="Times New Roman" w:hAnsi="Times New Roman" w:cs="Times New Roman"/>
          <w:sz w:val="16"/>
          <w:szCs w:val="16"/>
          <w:lang w:val="es-ES"/>
        </w:rPr>
        <w:t xml:space="preserve">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debe</w:t>
      </w:r>
      <w:r w:rsidR="00E671B7" w:rsidRPr="001A315A">
        <w:rPr>
          <w:rFonts w:ascii="Times New Roman" w:hAnsi="Times New Roman" w:cs="Times New Roman"/>
          <w:b w:val="0"/>
          <w:sz w:val="16"/>
          <w:szCs w:val="16"/>
          <w:lang w:val="es-ES"/>
        </w:rPr>
        <w:t>rá</w:t>
      </w:r>
      <w:r w:rsidRPr="001A315A">
        <w:rPr>
          <w:rFonts w:ascii="Times New Roman" w:hAnsi="Times New Roman" w:cs="Times New Roman"/>
          <w:b w:val="0"/>
          <w:sz w:val="16"/>
          <w:szCs w:val="16"/>
          <w:lang w:val="es-ES"/>
        </w:rPr>
        <w:t xml:space="preserve"> informar al usuario</w:t>
      </w:r>
      <w:r w:rsidR="00A1628B" w:rsidRPr="001A315A">
        <w:rPr>
          <w:rFonts w:ascii="Times New Roman" w:hAnsi="Times New Roman" w:cs="Times New Roman"/>
          <w:b w:val="0"/>
          <w:sz w:val="16"/>
          <w:szCs w:val="16"/>
          <w:lang w:val="es-ES"/>
        </w:rPr>
        <w:t xml:space="preserve"> final</w:t>
      </w:r>
      <w:r w:rsidRPr="001A315A">
        <w:rPr>
          <w:rFonts w:ascii="Times New Roman" w:hAnsi="Times New Roman" w:cs="Times New Roman"/>
          <w:b w:val="0"/>
          <w:sz w:val="16"/>
          <w:szCs w:val="16"/>
          <w:lang w:val="es-ES"/>
        </w:rPr>
        <w:t xml:space="preserve"> si el pago </w:t>
      </w:r>
      <w:r w:rsidR="00BF148F" w:rsidRPr="001A315A">
        <w:rPr>
          <w:rFonts w:ascii="Times New Roman" w:hAnsi="Times New Roman" w:cs="Times New Roman"/>
          <w:b w:val="0"/>
          <w:sz w:val="16"/>
          <w:szCs w:val="16"/>
          <w:lang w:val="es-ES"/>
        </w:rPr>
        <w:t xml:space="preserve">a través de sus medios de recaudación </w:t>
      </w:r>
      <w:r w:rsidRPr="001A315A">
        <w:rPr>
          <w:rFonts w:ascii="Times New Roman" w:hAnsi="Times New Roman" w:cs="Times New Roman"/>
          <w:b w:val="0"/>
          <w:sz w:val="16"/>
          <w:szCs w:val="16"/>
          <w:lang w:val="es-ES"/>
        </w:rPr>
        <w:t>no se hizo efectivo.</w:t>
      </w:r>
    </w:p>
    <w:p w14:paraId="416108C9" w14:textId="7838DAB0" w:rsidR="00591160" w:rsidRPr="001A315A" w:rsidRDefault="00591160" w:rsidP="001A315A">
      <w:pPr>
        <w:autoSpaceDE w:val="0"/>
        <w:autoSpaceDN w:val="0"/>
        <w:spacing w:after="0" w:line="240" w:lineRule="auto"/>
        <w:contextualSpacing/>
        <w:jc w:val="both"/>
        <w:rPr>
          <w:rFonts w:ascii="Times New Roman" w:hAnsi="Times New Roman" w:cs="Times New Roman"/>
          <w:b w:val="0"/>
          <w:sz w:val="16"/>
          <w:szCs w:val="16"/>
          <w:lang w:val="es-ES"/>
        </w:rPr>
      </w:pPr>
    </w:p>
    <w:p w14:paraId="7F41A01D" w14:textId="6CC6C7AC" w:rsidR="009C70F0" w:rsidRPr="001A315A" w:rsidRDefault="00591160" w:rsidP="00A97A00">
      <w:pPr>
        <w:spacing w:after="0" w:line="240" w:lineRule="auto"/>
        <w:ind w:right="17"/>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 xml:space="preserve">Cláusula </w:t>
      </w:r>
      <w:r w:rsidR="00720137" w:rsidRPr="001A315A">
        <w:rPr>
          <w:rFonts w:ascii="Times New Roman" w:hAnsi="Times New Roman" w:cs="Times New Roman"/>
          <w:sz w:val="16"/>
          <w:szCs w:val="16"/>
          <w:lang w:val="es-ES"/>
        </w:rPr>
        <w:t>D</w:t>
      </w:r>
      <w:r w:rsidR="00720137" w:rsidRPr="00B072D9">
        <w:rPr>
          <w:rFonts w:ascii="Times New Roman" w:hAnsi="Times New Roman" w:cs="Times New Roman"/>
          <w:sz w:val="16"/>
          <w:szCs w:val="16"/>
          <w:lang w:val="es-ES"/>
        </w:rPr>
        <w:t>ecima segunda</w:t>
      </w:r>
      <w:r w:rsidRPr="001A315A">
        <w:rPr>
          <w:rFonts w:ascii="Times New Roman" w:hAnsi="Times New Roman" w:cs="Times New Roman"/>
          <w:sz w:val="16"/>
          <w:szCs w:val="16"/>
          <w:lang w:val="es-ES"/>
        </w:rPr>
        <w:t xml:space="preserve">. Tasación y facturación de los servicios. </w:t>
      </w:r>
      <w:r w:rsidR="00AD0886" w:rsidRPr="001A315A">
        <w:rPr>
          <w:rFonts w:ascii="Times New Roman" w:hAnsi="Times New Roman" w:cs="Times New Roman"/>
          <w:b w:val="0"/>
          <w:sz w:val="16"/>
          <w:szCs w:val="16"/>
          <w:lang w:val="es-ES"/>
        </w:rPr>
        <w:t xml:space="preserve">Vocex </w:t>
      </w:r>
      <w:r w:rsidR="009C70F0" w:rsidRPr="001A315A">
        <w:rPr>
          <w:rFonts w:ascii="Times New Roman" w:hAnsi="Times New Roman" w:cs="Times New Roman"/>
          <w:b w:val="0"/>
          <w:sz w:val="16"/>
          <w:szCs w:val="16"/>
          <w:lang w:val="es-ES"/>
        </w:rPr>
        <w:t>garantizará que los montos facturados corresponden a una medición efectiva de los servicios disfrutados por el usuario final, incluyendo los impuestos de ley y tasas correspondientes</w:t>
      </w:r>
      <w:r w:rsidR="00AA10CA" w:rsidRPr="001A315A">
        <w:rPr>
          <w:rFonts w:ascii="Times New Roman" w:hAnsi="Times New Roman" w:cs="Times New Roman"/>
          <w:b w:val="0"/>
          <w:sz w:val="16"/>
          <w:szCs w:val="16"/>
          <w:lang w:val="es-ES"/>
        </w:rPr>
        <w:t xml:space="preserve">, </w:t>
      </w:r>
      <w:r w:rsidR="00AA10CA" w:rsidRPr="001A315A">
        <w:rPr>
          <w:rFonts w:ascii="Times New Roman" w:hAnsi="Times New Roman" w:cs="Times New Roman"/>
          <w:b w:val="0"/>
          <w:bCs/>
          <w:sz w:val="16"/>
          <w:szCs w:val="16"/>
          <w:lang w:val="es-ES"/>
        </w:rPr>
        <w:t>asimismo, asegurará que la facturación se realizará conforme la normativa vigente</w:t>
      </w:r>
      <w:r w:rsidR="009C70F0" w:rsidRPr="001A315A">
        <w:rPr>
          <w:rFonts w:ascii="Times New Roman" w:hAnsi="Times New Roman" w:cs="Times New Roman"/>
          <w:b w:val="0"/>
          <w:bCs/>
          <w:sz w:val="16"/>
          <w:szCs w:val="16"/>
          <w:lang w:val="es-ES"/>
        </w:rPr>
        <w:t>.</w:t>
      </w:r>
    </w:p>
    <w:p w14:paraId="423250B7" w14:textId="77777777" w:rsidR="009C70F0" w:rsidRPr="001A315A" w:rsidRDefault="009C70F0" w:rsidP="00A97A00">
      <w:pPr>
        <w:spacing w:after="0" w:line="240" w:lineRule="auto"/>
        <w:ind w:right="17"/>
        <w:contextualSpacing/>
        <w:jc w:val="both"/>
        <w:rPr>
          <w:rFonts w:ascii="Times New Roman" w:hAnsi="Times New Roman" w:cs="Times New Roman"/>
          <w:sz w:val="16"/>
          <w:szCs w:val="16"/>
          <w:lang w:val="es-ES"/>
        </w:rPr>
      </w:pPr>
    </w:p>
    <w:p w14:paraId="429ADF96" w14:textId="6BE0821C" w:rsidR="00591160" w:rsidRPr="001A315A" w:rsidRDefault="00346BBA"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bCs/>
          <w:sz w:val="16"/>
          <w:szCs w:val="16"/>
          <w:lang w:val="es-ES"/>
        </w:rPr>
        <w:t>La tasación y facturación a los usuarios finales se realizará conforme al CDR de la central de origen del operador/proveedor, con excepción de Centros de Atención al Usuario Final y sistemas de cobro revertido.</w:t>
      </w:r>
      <w:r w:rsidRPr="001A315A">
        <w:rPr>
          <w:rFonts w:ascii="Times New Roman" w:hAnsi="Times New Roman" w:cs="Times New Roman"/>
          <w:sz w:val="16"/>
          <w:szCs w:val="16"/>
          <w:lang w:val="es-ES"/>
        </w:rPr>
        <w:t xml:space="preserve"> </w:t>
      </w:r>
      <w:r w:rsidR="00591160" w:rsidRPr="001A315A">
        <w:rPr>
          <w:rFonts w:ascii="Times New Roman" w:hAnsi="Times New Roman" w:cs="Times New Roman"/>
          <w:b w:val="0"/>
          <w:sz w:val="16"/>
          <w:szCs w:val="16"/>
          <w:lang w:val="es-ES"/>
        </w:rPr>
        <w:t xml:space="preserve">En caso de detectar </w:t>
      </w:r>
      <w:r w:rsidR="00CB68BB" w:rsidRPr="001A315A">
        <w:rPr>
          <w:rFonts w:ascii="Times New Roman" w:hAnsi="Times New Roman" w:cs="Times New Roman"/>
          <w:b w:val="0"/>
          <w:sz w:val="16"/>
          <w:szCs w:val="16"/>
          <w:lang w:val="es-ES"/>
        </w:rPr>
        <w:t>irregularidades en la tasación de los servicios</w:t>
      </w:r>
      <w:r w:rsidR="00591160" w:rsidRPr="001A315A">
        <w:rPr>
          <w:rFonts w:ascii="Times New Roman" w:hAnsi="Times New Roman" w:cs="Times New Roman"/>
          <w:b w:val="0"/>
          <w:sz w:val="16"/>
          <w:szCs w:val="16"/>
          <w:lang w:val="es-ES"/>
        </w:rPr>
        <w:t>,</w:t>
      </w:r>
      <w:r w:rsidR="00E53400" w:rsidRPr="001A315A">
        <w:rPr>
          <w:rFonts w:ascii="Times New Roman" w:hAnsi="Times New Roman" w:cs="Times New Roman"/>
          <w:b w:val="0"/>
          <w:sz w:val="16"/>
          <w:szCs w:val="16"/>
          <w:lang w:val="es-ES"/>
        </w:rPr>
        <w:t xml:space="preserve"> </w:t>
      </w:r>
      <w:r w:rsidR="00AD0886" w:rsidRPr="001A315A">
        <w:rPr>
          <w:rFonts w:ascii="Times New Roman" w:hAnsi="Times New Roman" w:cs="Times New Roman"/>
          <w:b w:val="0"/>
          <w:sz w:val="16"/>
          <w:szCs w:val="16"/>
          <w:lang w:val="es-ES"/>
        </w:rPr>
        <w:t xml:space="preserve">Vocex </w:t>
      </w:r>
      <w:r w:rsidR="00591160" w:rsidRPr="001A315A">
        <w:rPr>
          <w:rFonts w:ascii="Times New Roman" w:hAnsi="Times New Roman" w:cs="Times New Roman"/>
          <w:b w:val="0"/>
          <w:sz w:val="16"/>
          <w:szCs w:val="16"/>
          <w:lang w:val="es-ES"/>
        </w:rPr>
        <w:t>reintegrar</w:t>
      </w:r>
      <w:r w:rsidR="005D2F07" w:rsidRPr="001A315A">
        <w:rPr>
          <w:rFonts w:ascii="Times New Roman" w:hAnsi="Times New Roman" w:cs="Times New Roman"/>
          <w:b w:val="0"/>
          <w:sz w:val="16"/>
          <w:szCs w:val="16"/>
          <w:lang w:val="es-ES"/>
        </w:rPr>
        <w:t>á</w:t>
      </w:r>
      <w:r w:rsidR="00591160" w:rsidRPr="001A315A">
        <w:rPr>
          <w:rFonts w:ascii="Times New Roman" w:hAnsi="Times New Roman" w:cs="Times New Roman"/>
          <w:b w:val="0"/>
          <w:sz w:val="16"/>
          <w:szCs w:val="16"/>
          <w:lang w:val="es-ES"/>
        </w:rPr>
        <w:t xml:space="preserve"> </w:t>
      </w:r>
      <w:r w:rsidR="005D2F07" w:rsidRPr="001A315A">
        <w:rPr>
          <w:rFonts w:ascii="Times New Roman" w:hAnsi="Times New Roman" w:cs="Times New Roman"/>
          <w:b w:val="0"/>
          <w:sz w:val="16"/>
          <w:szCs w:val="16"/>
          <w:lang w:val="es-ES"/>
        </w:rPr>
        <w:t>al</w:t>
      </w:r>
      <w:r w:rsidR="00591160" w:rsidRPr="001A315A">
        <w:rPr>
          <w:rFonts w:ascii="Times New Roman" w:hAnsi="Times New Roman" w:cs="Times New Roman"/>
          <w:b w:val="0"/>
          <w:sz w:val="16"/>
          <w:szCs w:val="16"/>
          <w:lang w:val="es-ES"/>
        </w:rPr>
        <w:t xml:space="preserve"> usuario</w:t>
      </w:r>
      <w:r w:rsidR="00592080" w:rsidRPr="001A315A">
        <w:rPr>
          <w:rFonts w:ascii="Times New Roman" w:hAnsi="Times New Roman" w:cs="Times New Roman"/>
          <w:b w:val="0"/>
          <w:sz w:val="16"/>
          <w:szCs w:val="16"/>
          <w:lang w:val="es-ES"/>
        </w:rPr>
        <w:t xml:space="preserve"> final</w:t>
      </w:r>
      <w:r w:rsidR="00591160" w:rsidRPr="001A315A">
        <w:rPr>
          <w:rFonts w:ascii="Times New Roman" w:hAnsi="Times New Roman" w:cs="Times New Roman"/>
          <w:b w:val="0"/>
          <w:sz w:val="16"/>
          <w:szCs w:val="16"/>
          <w:lang w:val="es-ES"/>
        </w:rPr>
        <w:t xml:space="preserve"> afectado la totalidad de los cargos cobrados incorrectamente, </w:t>
      </w:r>
      <w:r w:rsidR="004435BE" w:rsidRPr="001A315A">
        <w:rPr>
          <w:rFonts w:ascii="Times New Roman" w:hAnsi="Times New Roman" w:cs="Times New Roman"/>
          <w:b w:val="0"/>
          <w:sz w:val="16"/>
          <w:szCs w:val="16"/>
          <w:lang w:val="es-ES"/>
        </w:rPr>
        <w:t>mediante</w:t>
      </w:r>
      <w:r w:rsidR="00591160" w:rsidRPr="001A315A">
        <w:rPr>
          <w:rFonts w:ascii="Times New Roman" w:hAnsi="Times New Roman" w:cs="Times New Roman"/>
          <w:b w:val="0"/>
          <w:sz w:val="16"/>
          <w:szCs w:val="16"/>
          <w:lang w:val="es-ES"/>
        </w:rPr>
        <w:t xml:space="preserve"> dinero en efectivo, crédito en la facturación, bonificaciones de servicios, entre otr</w:t>
      </w:r>
      <w:r w:rsidR="00CC7E4F" w:rsidRPr="001A315A">
        <w:rPr>
          <w:rFonts w:ascii="Times New Roman" w:hAnsi="Times New Roman" w:cs="Times New Roman"/>
          <w:b w:val="0"/>
          <w:sz w:val="16"/>
          <w:szCs w:val="16"/>
          <w:lang w:val="es-ES"/>
        </w:rPr>
        <w:t>o</w:t>
      </w:r>
      <w:r w:rsidR="00591160" w:rsidRPr="001A315A">
        <w:rPr>
          <w:rFonts w:ascii="Times New Roman" w:hAnsi="Times New Roman" w:cs="Times New Roman"/>
          <w:b w:val="0"/>
          <w:sz w:val="16"/>
          <w:szCs w:val="16"/>
          <w:lang w:val="es-ES"/>
        </w:rPr>
        <w:t>s</w:t>
      </w:r>
      <w:r w:rsidR="00CC7E4F" w:rsidRPr="001A315A">
        <w:rPr>
          <w:rFonts w:ascii="Times New Roman" w:hAnsi="Times New Roman" w:cs="Times New Roman"/>
          <w:b w:val="0"/>
          <w:sz w:val="16"/>
          <w:szCs w:val="16"/>
          <w:lang w:val="es-ES"/>
        </w:rPr>
        <w:t xml:space="preserve"> medios</w:t>
      </w:r>
      <w:r w:rsidR="00591160" w:rsidRPr="001A315A">
        <w:rPr>
          <w:rFonts w:ascii="Times New Roman" w:hAnsi="Times New Roman" w:cs="Times New Roman"/>
          <w:b w:val="0"/>
          <w:sz w:val="16"/>
          <w:szCs w:val="16"/>
          <w:lang w:val="es-ES"/>
        </w:rPr>
        <w:t xml:space="preserve"> convenid</w:t>
      </w:r>
      <w:r w:rsidR="00CC7E4F" w:rsidRPr="001A315A">
        <w:rPr>
          <w:rFonts w:ascii="Times New Roman" w:hAnsi="Times New Roman" w:cs="Times New Roman"/>
          <w:b w:val="0"/>
          <w:sz w:val="16"/>
          <w:szCs w:val="16"/>
          <w:lang w:val="es-ES"/>
        </w:rPr>
        <w:t>o</w:t>
      </w:r>
      <w:r w:rsidR="00591160" w:rsidRPr="001A315A">
        <w:rPr>
          <w:rFonts w:ascii="Times New Roman" w:hAnsi="Times New Roman" w:cs="Times New Roman"/>
          <w:b w:val="0"/>
          <w:sz w:val="16"/>
          <w:szCs w:val="16"/>
          <w:lang w:val="es-ES"/>
        </w:rPr>
        <w:t xml:space="preserve">s entre </w:t>
      </w:r>
      <w:r w:rsidR="00AD0886" w:rsidRPr="001A315A">
        <w:rPr>
          <w:rFonts w:ascii="Times New Roman" w:hAnsi="Times New Roman" w:cs="Times New Roman"/>
          <w:b w:val="0"/>
          <w:sz w:val="16"/>
          <w:szCs w:val="16"/>
          <w:lang w:val="es-ES"/>
        </w:rPr>
        <w:t xml:space="preserve">Vocex </w:t>
      </w:r>
      <w:r w:rsidR="00591160" w:rsidRPr="001A315A">
        <w:rPr>
          <w:rFonts w:ascii="Times New Roman" w:hAnsi="Times New Roman" w:cs="Times New Roman"/>
          <w:b w:val="0"/>
          <w:sz w:val="16"/>
          <w:szCs w:val="16"/>
          <w:lang w:val="es-ES"/>
        </w:rPr>
        <w:t>y el usuario</w:t>
      </w:r>
      <w:r w:rsidR="00A1628B" w:rsidRPr="001A315A">
        <w:rPr>
          <w:rFonts w:ascii="Times New Roman" w:hAnsi="Times New Roman" w:cs="Times New Roman"/>
          <w:b w:val="0"/>
          <w:sz w:val="16"/>
          <w:szCs w:val="16"/>
          <w:lang w:val="es-ES"/>
        </w:rPr>
        <w:t xml:space="preserve"> final</w:t>
      </w:r>
      <w:r w:rsidR="00591160" w:rsidRPr="001A315A">
        <w:rPr>
          <w:rFonts w:ascii="Times New Roman" w:hAnsi="Times New Roman" w:cs="Times New Roman"/>
          <w:b w:val="0"/>
          <w:sz w:val="16"/>
          <w:szCs w:val="16"/>
          <w:lang w:val="es-ES"/>
        </w:rPr>
        <w:t xml:space="preserve">. Esta devolución deberá efectuarse en un plazo no superior a </w:t>
      </w:r>
      <w:r w:rsidR="00CB6AFE" w:rsidRPr="001A315A">
        <w:rPr>
          <w:rFonts w:ascii="Times New Roman" w:hAnsi="Times New Roman" w:cs="Times New Roman"/>
          <w:b w:val="0"/>
          <w:sz w:val="16"/>
          <w:szCs w:val="16"/>
          <w:lang w:val="es-ES"/>
        </w:rPr>
        <w:t>treinta</w:t>
      </w:r>
      <w:r w:rsidR="00D667D0" w:rsidRPr="001A315A">
        <w:rPr>
          <w:rFonts w:ascii="Times New Roman" w:hAnsi="Times New Roman" w:cs="Times New Roman"/>
          <w:b w:val="0"/>
          <w:sz w:val="16"/>
          <w:szCs w:val="16"/>
          <w:lang w:val="es-ES"/>
        </w:rPr>
        <w:t xml:space="preserve"> (</w:t>
      </w:r>
      <w:r w:rsidR="0057234F" w:rsidRPr="001A315A">
        <w:rPr>
          <w:rFonts w:ascii="Times New Roman" w:hAnsi="Times New Roman" w:cs="Times New Roman"/>
          <w:b w:val="0"/>
          <w:sz w:val="16"/>
          <w:szCs w:val="16"/>
          <w:lang w:val="es-ES"/>
        </w:rPr>
        <w:t>30</w:t>
      </w:r>
      <w:r w:rsidR="00D667D0" w:rsidRPr="001A315A">
        <w:rPr>
          <w:rFonts w:ascii="Times New Roman" w:hAnsi="Times New Roman" w:cs="Times New Roman"/>
          <w:b w:val="0"/>
          <w:sz w:val="16"/>
          <w:szCs w:val="16"/>
          <w:lang w:val="es-ES"/>
        </w:rPr>
        <w:t>)</w:t>
      </w:r>
      <w:r w:rsidR="00591160" w:rsidRPr="001A315A">
        <w:rPr>
          <w:rFonts w:ascii="Times New Roman" w:hAnsi="Times New Roman" w:cs="Times New Roman"/>
          <w:b w:val="0"/>
          <w:sz w:val="16"/>
          <w:szCs w:val="16"/>
          <w:lang w:val="es-ES"/>
        </w:rPr>
        <w:t xml:space="preserve"> días naturales posteriores a la fecha de cobro del servicio afectado en su defecto a más tardar en el período de facturación inmediato posterior al cobro incorrecto del servicio. </w:t>
      </w:r>
    </w:p>
    <w:p w14:paraId="6EA6825E" w14:textId="77777777" w:rsidR="00C474D7" w:rsidRPr="001A315A" w:rsidRDefault="00C474D7" w:rsidP="00A97A00">
      <w:pPr>
        <w:spacing w:after="0" w:line="240" w:lineRule="auto"/>
        <w:ind w:right="17"/>
        <w:contextualSpacing/>
        <w:jc w:val="both"/>
        <w:rPr>
          <w:rFonts w:ascii="Times New Roman" w:hAnsi="Times New Roman" w:cs="Times New Roman"/>
          <w:b w:val="0"/>
          <w:sz w:val="16"/>
          <w:szCs w:val="16"/>
          <w:lang w:val="es-ES"/>
        </w:rPr>
      </w:pPr>
    </w:p>
    <w:p w14:paraId="36E87D78" w14:textId="645BE3E2" w:rsidR="00591160" w:rsidRPr="001A315A" w:rsidRDefault="00225331"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A ningún usuario final que presente una reclamación ante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 xml:space="preserve">sobre un determinado cobro facturado, se le podrá </w:t>
      </w:r>
      <w:r w:rsidR="00C474D7" w:rsidRPr="001A315A">
        <w:rPr>
          <w:rFonts w:ascii="Times New Roman" w:hAnsi="Times New Roman" w:cs="Times New Roman"/>
          <w:b w:val="0"/>
          <w:sz w:val="16"/>
          <w:szCs w:val="16"/>
          <w:lang w:val="es-ES"/>
        </w:rPr>
        <w:t>suspender o desconectar el servicio de telecomunicaciones hasta tanto se le brinde la respuesta efectiva.</w:t>
      </w:r>
      <w:r w:rsidR="00E650F8" w:rsidRPr="001A315A">
        <w:rPr>
          <w:rFonts w:ascii="Times New Roman" w:hAnsi="Times New Roman" w:cs="Times New Roman"/>
          <w:b w:val="0"/>
          <w:sz w:val="16"/>
          <w:szCs w:val="16"/>
          <w:lang w:val="es-ES"/>
        </w:rPr>
        <w:t xml:space="preserve"> </w:t>
      </w:r>
      <w:r w:rsidR="00591160" w:rsidRPr="001A315A">
        <w:rPr>
          <w:rFonts w:ascii="Times New Roman" w:hAnsi="Times New Roman" w:cs="Times New Roman"/>
          <w:b w:val="0"/>
          <w:sz w:val="16"/>
          <w:szCs w:val="16"/>
          <w:lang w:val="es-ES"/>
        </w:rPr>
        <w:t xml:space="preserve">Si el </w:t>
      </w:r>
      <w:r w:rsidR="00111CA3" w:rsidRPr="001A315A">
        <w:rPr>
          <w:rFonts w:ascii="Times New Roman" w:hAnsi="Times New Roman" w:cs="Times New Roman"/>
          <w:b w:val="0"/>
          <w:sz w:val="16"/>
          <w:szCs w:val="16"/>
          <w:lang w:val="es-ES"/>
        </w:rPr>
        <w:t xml:space="preserve">usuario </w:t>
      </w:r>
      <w:r w:rsidR="002138C0" w:rsidRPr="001A315A">
        <w:rPr>
          <w:rFonts w:ascii="Times New Roman" w:hAnsi="Times New Roman" w:cs="Times New Roman"/>
          <w:b w:val="0"/>
          <w:sz w:val="16"/>
          <w:szCs w:val="16"/>
          <w:lang w:val="es-ES"/>
        </w:rPr>
        <w:t xml:space="preserve">final </w:t>
      </w:r>
      <w:r w:rsidR="00591160" w:rsidRPr="001A315A">
        <w:rPr>
          <w:rFonts w:ascii="Times New Roman" w:hAnsi="Times New Roman" w:cs="Times New Roman"/>
          <w:b w:val="0"/>
          <w:sz w:val="16"/>
          <w:szCs w:val="16"/>
          <w:lang w:val="es-ES"/>
        </w:rPr>
        <w:t>no está de acuerdo con la respuesta brindada por el operador o proveedor podrá acudir a la Sutel</w:t>
      </w:r>
      <w:r w:rsidR="009769E7" w:rsidRPr="001A315A">
        <w:rPr>
          <w:rFonts w:ascii="Times New Roman" w:hAnsi="Times New Roman" w:cs="Times New Roman"/>
          <w:b w:val="0"/>
          <w:sz w:val="16"/>
          <w:szCs w:val="16"/>
          <w:lang w:val="es-ES"/>
        </w:rPr>
        <w:t xml:space="preserve"> y solicitar las medidas cautelares correspondientes, si lo considera pertinente</w:t>
      </w:r>
      <w:r w:rsidR="00591160" w:rsidRPr="001A315A">
        <w:rPr>
          <w:rFonts w:ascii="Times New Roman" w:hAnsi="Times New Roman" w:cs="Times New Roman"/>
          <w:b w:val="0"/>
          <w:sz w:val="16"/>
          <w:szCs w:val="16"/>
          <w:lang w:val="es-ES"/>
        </w:rPr>
        <w:t>.</w:t>
      </w:r>
    </w:p>
    <w:p w14:paraId="0D661543" w14:textId="204A5933" w:rsidR="008B7169" w:rsidRPr="001A315A" w:rsidRDefault="008B7169" w:rsidP="00A97A00">
      <w:pPr>
        <w:spacing w:after="0" w:line="240" w:lineRule="auto"/>
        <w:ind w:right="17"/>
        <w:contextualSpacing/>
        <w:jc w:val="both"/>
        <w:rPr>
          <w:rFonts w:ascii="Times New Roman" w:hAnsi="Times New Roman" w:cs="Times New Roman"/>
          <w:b w:val="0"/>
          <w:sz w:val="16"/>
          <w:szCs w:val="16"/>
          <w:lang w:val="es-ES"/>
        </w:rPr>
      </w:pPr>
    </w:p>
    <w:p w14:paraId="6ABB7825" w14:textId="6BEFAF9F" w:rsidR="002574A1" w:rsidRPr="001A315A" w:rsidRDefault="008B7169" w:rsidP="00A97A00">
      <w:pPr>
        <w:spacing w:after="0" w:line="240" w:lineRule="auto"/>
        <w:ind w:right="17"/>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 xml:space="preserve">Cláusula </w:t>
      </w:r>
      <w:r w:rsidR="00720137" w:rsidRPr="00B072D9">
        <w:rPr>
          <w:rFonts w:ascii="Times New Roman" w:hAnsi="Times New Roman" w:cs="Times New Roman"/>
          <w:sz w:val="16"/>
          <w:szCs w:val="16"/>
          <w:lang w:val="es-ES"/>
        </w:rPr>
        <w:t>Decima tercera</w:t>
      </w:r>
      <w:r w:rsidRPr="001A315A">
        <w:rPr>
          <w:rFonts w:ascii="Times New Roman" w:hAnsi="Times New Roman" w:cs="Times New Roman"/>
          <w:sz w:val="16"/>
          <w:szCs w:val="16"/>
          <w:lang w:val="es-ES"/>
        </w:rPr>
        <w:t xml:space="preserve">. Suspensión temporal del servicio. </w:t>
      </w:r>
      <w:r w:rsidRPr="001A315A">
        <w:rPr>
          <w:rFonts w:ascii="Times New Roman" w:hAnsi="Times New Roman" w:cs="Times New Roman"/>
          <w:b w:val="0"/>
          <w:sz w:val="16"/>
          <w:szCs w:val="16"/>
          <w:lang w:val="es-ES"/>
        </w:rPr>
        <w:t xml:space="preserve">Las comunicaciones facturadas que no sean canceladas en la fecha de su vencimiento serán suspendidas temporalmente, a partir del tercer </w:t>
      </w:r>
      <w:r w:rsidR="00B020D6" w:rsidRPr="001A315A">
        <w:rPr>
          <w:rFonts w:ascii="Times New Roman" w:hAnsi="Times New Roman" w:cs="Times New Roman"/>
          <w:b w:val="0"/>
          <w:sz w:val="16"/>
          <w:szCs w:val="16"/>
          <w:lang w:val="es-ES"/>
        </w:rPr>
        <w:t xml:space="preserve">(3°) </w:t>
      </w:r>
      <w:r w:rsidRPr="001A315A">
        <w:rPr>
          <w:rFonts w:ascii="Times New Roman" w:hAnsi="Times New Roman" w:cs="Times New Roman"/>
          <w:b w:val="0"/>
          <w:sz w:val="16"/>
          <w:szCs w:val="16"/>
          <w:lang w:val="es-ES"/>
        </w:rPr>
        <w:t>día hábil posterior al vencimiento del cobro facturado</w:t>
      </w:r>
      <w:r w:rsidR="00EA087F" w:rsidRPr="001A315A">
        <w:rPr>
          <w:rFonts w:ascii="Times New Roman" w:hAnsi="Times New Roman" w:cs="Times New Roman"/>
          <w:b w:val="0"/>
          <w:sz w:val="16"/>
          <w:szCs w:val="16"/>
          <w:lang w:val="es-ES"/>
        </w:rPr>
        <w:t>.</w:t>
      </w:r>
      <w:r w:rsidRPr="001A315A">
        <w:rPr>
          <w:rFonts w:ascii="Times New Roman" w:hAnsi="Times New Roman" w:cs="Times New Roman"/>
          <w:b w:val="0"/>
          <w:sz w:val="16"/>
          <w:szCs w:val="16"/>
          <w:lang w:val="es-ES"/>
        </w:rPr>
        <w:t xml:space="preserve"> </w:t>
      </w:r>
      <w:r w:rsidR="00AD0886" w:rsidRPr="001A315A">
        <w:rPr>
          <w:rFonts w:ascii="Times New Roman" w:hAnsi="Times New Roman" w:cs="Times New Roman"/>
          <w:b w:val="0"/>
          <w:sz w:val="16"/>
          <w:szCs w:val="16"/>
          <w:lang w:val="es-ES"/>
        </w:rPr>
        <w:t xml:space="preserve">Vocex </w:t>
      </w:r>
      <w:r w:rsidR="002574A1" w:rsidRPr="001A315A">
        <w:rPr>
          <w:rFonts w:ascii="Times New Roman" w:hAnsi="Times New Roman" w:cs="Times New Roman"/>
          <w:b w:val="0"/>
          <w:sz w:val="16"/>
          <w:szCs w:val="16"/>
          <w:lang w:val="es-ES"/>
        </w:rPr>
        <w:t>deberá abstenerse de suspender temporalmente el servicio, los días: sábados, domingos o feriados de Ley, cuando para esos días no tengan disponibles o habilitados medios de pago, y no puedan reactivar el servicio de forma inmediata una vez cancelado. Se exceptúan del proceso de suspensión temporal, todas las comunicaciones entrantes y las llamadas salientes a los Servicios de Emergencias y Centros de Atención al Usuario Final.</w:t>
      </w:r>
    </w:p>
    <w:p w14:paraId="6B33E64E" w14:textId="77777777" w:rsidR="002574A1" w:rsidRPr="001A315A" w:rsidRDefault="002574A1" w:rsidP="00A97A00">
      <w:pPr>
        <w:spacing w:after="0" w:line="240" w:lineRule="auto"/>
        <w:ind w:right="17"/>
        <w:contextualSpacing/>
        <w:jc w:val="both"/>
        <w:rPr>
          <w:rFonts w:ascii="Times New Roman" w:hAnsi="Times New Roman" w:cs="Times New Roman"/>
          <w:b w:val="0"/>
          <w:bCs/>
          <w:sz w:val="16"/>
          <w:szCs w:val="16"/>
          <w:lang w:val="es-ES"/>
        </w:rPr>
      </w:pPr>
    </w:p>
    <w:p w14:paraId="7FA0CF11" w14:textId="653168D6" w:rsidR="008B7169" w:rsidRPr="001A315A" w:rsidRDefault="00D804D3" w:rsidP="00A97A00">
      <w:pPr>
        <w:spacing w:after="0" w:line="240" w:lineRule="auto"/>
        <w:ind w:right="17"/>
        <w:contextualSpacing/>
        <w:jc w:val="both"/>
        <w:rPr>
          <w:rFonts w:ascii="Times New Roman" w:hAnsi="Times New Roman" w:cs="Times New Roman"/>
          <w:b w:val="0"/>
          <w:bCs/>
          <w:sz w:val="16"/>
          <w:szCs w:val="16"/>
          <w:lang w:val="es-ES"/>
        </w:rPr>
      </w:pPr>
      <w:r w:rsidRPr="001A315A">
        <w:rPr>
          <w:rFonts w:ascii="Times New Roman" w:hAnsi="Times New Roman" w:cs="Times New Roman"/>
          <w:b w:val="0"/>
          <w:bCs/>
          <w:sz w:val="16"/>
          <w:szCs w:val="16"/>
          <w:lang w:val="es-ES"/>
        </w:rPr>
        <w:t xml:space="preserve">Antes de proceder con la suspensión temporal, </w:t>
      </w:r>
      <w:r w:rsidR="00AD0886" w:rsidRPr="001A315A">
        <w:rPr>
          <w:rFonts w:ascii="Times New Roman" w:hAnsi="Times New Roman" w:cs="Times New Roman"/>
          <w:b w:val="0"/>
          <w:bCs/>
          <w:sz w:val="16"/>
          <w:szCs w:val="16"/>
          <w:lang w:val="es-ES"/>
        </w:rPr>
        <w:t xml:space="preserve">Vocex </w:t>
      </w:r>
      <w:r w:rsidRPr="001A315A">
        <w:rPr>
          <w:rFonts w:ascii="Times New Roman" w:hAnsi="Times New Roman" w:cs="Times New Roman"/>
          <w:b w:val="0"/>
          <w:bCs/>
          <w:sz w:val="16"/>
          <w:szCs w:val="16"/>
          <w:lang w:val="es-ES"/>
        </w:rPr>
        <w:t>deberá informar al usuario final, con una antelación mínima de un (1) día hábil, por los medios que tenga registrados, sobre la fecha de desactivación del servicio y cobros de r</w:t>
      </w:r>
      <w:r w:rsidR="00FF464C" w:rsidRPr="001A315A">
        <w:rPr>
          <w:rFonts w:ascii="Times New Roman" w:hAnsi="Times New Roman" w:cs="Times New Roman"/>
          <w:b w:val="0"/>
          <w:bCs/>
          <w:sz w:val="16"/>
          <w:szCs w:val="16"/>
          <w:lang w:val="es-ES"/>
        </w:rPr>
        <w:t>eactivac</w:t>
      </w:r>
      <w:r w:rsidRPr="001A315A">
        <w:rPr>
          <w:rFonts w:ascii="Times New Roman" w:hAnsi="Times New Roman" w:cs="Times New Roman"/>
          <w:b w:val="0"/>
          <w:bCs/>
          <w:sz w:val="16"/>
          <w:szCs w:val="16"/>
          <w:lang w:val="es-ES"/>
        </w:rPr>
        <w:t>ión, con el fin que proceda con el pago efectivo.</w:t>
      </w:r>
    </w:p>
    <w:p w14:paraId="52AC1271" w14:textId="77777777" w:rsidR="00D804D3" w:rsidRPr="001A315A" w:rsidRDefault="00D804D3" w:rsidP="00A97A00">
      <w:pPr>
        <w:spacing w:after="0" w:line="240" w:lineRule="auto"/>
        <w:ind w:right="17"/>
        <w:contextualSpacing/>
        <w:jc w:val="both"/>
        <w:rPr>
          <w:rFonts w:ascii="Times New Roman" w:hAnsi="Times New Roman" w:cs="Times New Roman"/>
          <w:sz w:val="16"/>
          <w:szCs w:val="16"/>
          <w:lang w:val="es-ES"/>
        </w:rPr>
      </w:pPr>
    </w:p>
    <w:p w14:paraId="79C4356B" w14:textId="2CCC1713" w:rsidR="006807CD" w:rsidRPr="001A315A" w:rsidRDefault="008B7169"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720137" w:rsidRPr="00B072D9">
        <w:rPr>
          <w:rFonts w:ascii="Times New Roman" w:hAnsi="Times New Roman" w:cs="Times New Roman"/>
          <w:sz w:val="16"/>
          <w:szCs w:val="16"/>
          <w:lang w:val="es-ES"/>
        </w:rPr>
        <w:t>Decima cuarta</w:t>
      </w:r>
      <w:r w:rsidRPr="001A315A">
        <w:rPr>
          <w:rFonts w:ascii="Times New Roman" w:hAnsi="Times New Roman" w:cs="Times New Roman"/>
          <w:sz w:val="16"/>
          <w:szCs w:val="16"/>
          <w:lang w:val="es-ES"/>
        </w:rPr>
        <w:t>. Suspensión definitiva del servicio.</w:t>
      </w:r>
      <w:r w:rsidRPr="001A315A">
        <w:rPr>
          <w:rFonts w:ascii="Times New Roman" w:hAnsi="Times New Roman" w:cs="Times New Roman"/>
          <w:b w:val="0"/>
          <w:sz w:val="16"/>
          <w:szCs w:val="16"/>
          <w:lang w:val="es-ES"/>
        </w:rPr>
        <w:t xml:space="preserve"> </w:t>
      </w:r>
      <w:r w:rsidR="006807CD" w:rsidRPr="001A315A">
        <w:rPr>
          <w:rFonts w:ascii="Times New Roman" w:hAnsi="Times New Roman" w:cs="Times New Roman"/>
          <w:b w:val="0"/>
          <w:sz w:val="16"/>
          <w:szCs w:val="16"/>
          <w:lang w:val="es-ES"/>
        </w:rPr>
        <w:t xml:space="preserve">Posterior a la suspensión temporal, </w:t>
      </w:r>
      <w:r w:rsidR="00AD0886" w:rsidRPr="001A315A">
        <w:rPr>
          <w:rFonts w:ascii="Times New Roman" w:hAnsi="Times New Roman" w:cs="Times New Roman"/>
          <w:b w:val="0"/>
          <w:sz w:val="16"/>
          <w:szCs w:val="16"/>
          <w:lang w:val="es-ES"/>
        </w:rPr>
        <w:t xml:space="preserve">Vocex </w:t>
      </w:r>
      <w:r w:rsidR="006807CD" w:rsidRPr="001A315A">
        <w:rPr>
          <w:rFonts w:ascii="Times New Roman" w:hAnsi="Times New Roman" w:cs="Times New Roman"/>
          <w:b w:val="0"/>
          <w:sz w:val="16"/>
          <w:szCs w:val="16"/>
          <w:lang w:val="es-ES"/>
        </w:rPr>
        <w:t>debe</w:t>
      </w:r>
      <w:r w:rsidR="00257368" w:rsidRPr="001A315A">
        <w:rPr>
          <w:rFonts w:ascii="Times New Roman" w:hAnsi="Times New Roman" w:cs="Times New Roman"/>
          <w:b w:val="0"/>
          <w:sz w:val="16"/>
          <w:szCs w:val="16"/>
          <w:lang w:val="es-ES"/>
        </w:rPr>
        <w:t>rá</w:t>
      </w:r>
      <w:r w:rsidR="006807CD" w:rsidRPr="001A315A">
        <w:rPr>
          <w:rFonts w:ascii="Times New Roman" w:hAnsi="Times New Roman" w:cs="Times New Roman"/>
          <w:b w:val="0"/>
          <w:sz w:val="16"/>
          <w:szCs w:val="16"/>
          <w:lang w:val="es-ES"/>
        </w:rPr>
        <w:t xml:space="preserve"> proceder con la suspensión definitiva del servicio y a la resolución unilateral del contrato por incumplimiento del usuario final y a disponer de la numeración asociada. </w:t>
      </w:r>
    </w:p>
    <w:p w14:paraId="774242CD" w14:textId="77777777" w:rsidR="006807CD" w:rsidRPr="001A315A" w:rsidRDefault="006807CD" w:rsidP="00A97A00">
      <w:pPr>
        <w:spacing w:after="0" w:line="240" w:lineRule="auto"/>
        <w:ind w:right="17"/>
        <w:contextualSpacing/>
        <w:jc w:val="both"/>
        <w:rPr>
          <w:rFonts w:ascii="Times New Roman" w:hAnsi="Times New Roman" w:cs="Times New Roman"/>
          <w:b w:val="0"/>
          <w:sz w:val="16"/>
          <w:szCs w:val="16"/>
          <w:lang w:val="es-ES"/>
        </w:rPr>
      </w:pPr>
    </w:p>
    <w:p w14:paraId="4409B945" w14:textId="462BC793" w:rsidR="006807CD" w:rsidRPr="001A315A" w:rsidRDefault="006807CD"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La suspensión definitiva debe ejecutarse por parte d</w:t>
      </w:r>
      <w:r w:rsidR="00B072D9">
        <w:rPr>
          <w:rFonts w:ascii="Times New Roman" w:hAnsi="Times New Roman" w:cs="Times New Roman"/>
          <w:b w:val="0"/>
          <w:sz w:val="16"/>
          <w:szCs w:val="16"/>
          <w:lang w:val="es-ES"/>
        </w:rPr>
        <w:t xml:space="preserve">e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 xml:space="preserve">en el plazo de diez (10) días hábiles, posteriores a la ejecución de la suspensión temporal, para lo cual debe informar de previo al usuario sobre dicha condición. Si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omite efectuar la suspensión definitiva en el plazo y condiciones señaladas, debe</w:t>
      </w:r>
      <w:r w:rsidR="00257368" w:rsidRPr="001A315A">
        <w:rPr>
          <w:rFonts w:ascii="Times New Roman" w:hAnsi="Times New Roman" w:cs="Times New Roman"/>
          <w:b w:val="0"/>
          <w:sz w:val="16"/>
          <w:szCs w:val="16"/>
          <w:lang w:val="es-ES"/>
        </w:rPr>
        <w:t>rá</w:t>
      </w:r>
      <w:r w:rsidRPr="001A315A">
        <w:rPr>
          <w:rFonts w:ascii="Times New Roman" w:hAnsi="Times New Roman" w:cs="Times New Roman"/>
          <w:b w:val="0"/>
          <w:sz w:val="16"/>
          <w:szCs w:val="16"/>
          <w:lang w:val="es-ES"/>
        </w:rPr>
        <w:t xml:space="preserve"> asumir los montos por consumos posteriores por parte del usuario final.</w:t>
      </w:r>
    </w:p>
    <w:p w14:paraId="44155D37" w14:textId="77777777" w:rsidR="006807CD" w:rsidRPr="001A315A" w:rsidRDefault="006807CD" w:rsidP="00A97A00">
      <w:pPr>
        <w:spacing w:after="0" w:line="240" w:lineRule="auto"/>
        <w:ind w:right="17"/>
        <w:contextualSpacing/>
        <w:jc w:val="both"/>
        <w:rPr>
          <w:rFonts w:ascii="Times New Roman" w:hAnsi="Times New Roman" w:cs="Times New Roman"/>
          <w:b w:val="0"/>
          <w:sz w:val="16"/>
          <w:szCs w:val="16"/>
          <w:lang w:val="es-ES"/>
        </w:rPr>
      </w:pPr>
    </w:p>
    <w:p w14:paraId="4E9E5AAC" w14:textId="18943456" w:rsidR="006807CD" w:rsidRPr="001A315A" w:rsidRDefault="006807CD"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Sin perjuicio de reclamar las acciones legales que correspondan ante las autoridades competentes,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procederá con la suspensión definitiva del servicio, cuando el usuario final incurra en una práctica prohibida.</w:t>
      </w:r>
    </w:p>
    <w:p w14:paraId="75DB86FE" w14:textId="77777777" w:rsidR="008B1B6D" w:rsidRPr="001A315A" w:rsidRDefault="008B1B6D" w:rsidP="00A97A00">
      <w:pPr>
        <w:spacing w:after="0" w:line="240" w:lineRule="auto"/>
        <w:contextualSpacing/>
        <w:jc w:val="both"/>
        <w:rPr>
          <w:rFonts w:ascii="Times New Roman" w:hAnsi="Times New Roman" w:cs="Times New Roman"/>
          <w:sz w:val="16"/>
          <w:szCs w:val="16"/>
          <w:lang w:val="es-ES"/>
        </w:rPr>
      </w:pPr>
    </w:p>
    <w:p w14:paraId="5F5371C1" w14:textId="5DA766B4" w:rsidR="00AF3C2C" w:rsidRPr="001A315A" w:rsidRDefault="00B31E92" w:rsidP="00A97A00">
      <w:pPr>
        <w:spacing w:after="0" w:line="240" w:lineRule="auto"/>
        <w:contextualSpacing/>
        <w:jc w:val="both"/>
        <w:rPr>
          <w:rFonts w:ascii="Times New Roman" w:hAnsi="Times New Roman" w:cs="Times New Roman"/>
          <w:b w:val="0"/>
          <w:bCs/>
          <w:sz w:val="16"/>
          <w:szCs w:val="16"/>
          <w:lang w:val="es-ES"/>
        </w:rPr>
      </w:pPr>
      <w:r w:rsidRPr="001A315A">
        <w:rPr>
          <w:rFonts w:ascii="Times New Roman" w:hAnsi="Times New Roman" w:cs="Times New Roman"/>
          <w:sz w:val="16"/>
          <w:szCs w:val="16"/>
          <w:lang w:val="es-ES"/>
        </w:rPr>
        <w:t xml:space="preserve">Cláusula </w:t>
      </w:r>
      <w:r w:rsidR="00720137" w:rsidRPr="00B072D9">
        <w:rPr>
          <w:rFonts w:ascii="Times New Roman" w:hAnsi="Times New Roman" w:cs="Times New Roman"/>
          <w:sz w:val="16"/>
          <w:szCs w:val="16"/>
          <w:lang w:val="es-ES"/>
        </w:rPr>
        <w:t>Decima quinta</w:t>
      </w:r>
      <w:r w:rsidRPr="001A315A">
        <w:rPr>
          <w:rFonts w:ascii="Times New Roman" w:hAnsi="Times New Roman" w:cs="Times New Roman"/>
          <w:sz w:val="16"/>
          <w:szCs w:val="16"/>
          <w:lang w:val="es-ES"/>
        </w:rPr>
        <w:t xml:space="preserve">. </w:t>
      </w:r>
      <w:r w:rsidR="00B737C2" w:rsidRPr="001A315A">
        <w:rPr>
          <w:rFonts w:ascii="Times New Roman" w:hAnsi="Times New Roman" w:cs="Times New Roman"/>
          <w:sz w:val="16"/>
          <w:szCs w:val="16"/>
          <w:lang w:val="es-ES"/>
        </w:rPr>
        <w:t>Condiciones y plazos de instalación/</w:t>
      </w:r>
      <w:r w:rsidRPr="001A315A">
        <w:rPr>
          <w:rFonts w:ascii="Times New Roman" w:hAnsi="Times New Roman" w:cs="Times New Roman"/>
          <w:sz w:val="16"/>
          <w:szCs w:val="16"/>
          <w:lang w:val="es-ES"/>
        </w:rPr>
        <w:t>conexión</w:t>
      </w:r>
      <w:r w:rsidR="00643256" w:rsidRPr="001A315A">
        <w:rPr>
          <w:rFonts w:ascii="Times New Roman" w:hAnsi="Times New Roman" w:cs="Times New Roman"/>
          <w:sz w:val="16"/>
          <w:szCs w:val="16"/>
          <w:lang w:val="es-ES"/>
        </w:rPr>
        <w:t>.</w:t>
      </w:r>
      <w:r w:rsidR="00537E13" w:rsidRPr="001A315A">
        <w:rPr>
          <w:rFonts w:ascii="Times New Roman" w:hAnsi="Times New Roman" w:cs="Times New Roman"/>
          <w:sz w:val="16"/>
          <w:szCs w:val="16"/>
          <w:lang w:val="es-ES"/>
        </w:rPr>
        <w:t xml:space="preserve"> </w:t>
      </w:r>
      <w:r w:rsidR="00AF3C2C" w:rsidRPr="001A315A">
        <w:rPr>
          <w:rFonts w:ascii="Times New Roman" w:hAnsi="Times New Roman" w:cs="Times New Roman"/>
          <w:b w:val="0"/>
          <w:bCs/>
          <w:sz w:val="16"/>
          <w:szCs w:val="16"/>
          <w:lang w:val="es-ES"/>
        </w:rPr>
        <w:t xml:space="preserve">La comercialización de los servicios de telecomunicaciones debe obedecer a una factibilidad técnica positiva previa a la suscripción del contrato. De lo contrario, </w:t>
      </w:r>
      <w:r w:rsidR="00AD0886" w:rsidRPr="001A315A">
        <w:rPr>
          <w:rFonts w:ascii="Times New Roman" w:hAnsi="Times New Roman" w:cs="Times New Roman"/>
          <w:b w:val="0"/>
          <w:bCs/>
          <w:sz w:val="16"/>
          <w:szCs w:val="16"/>
          <w:lang w:val="es-ES"/>
        </w:rPr>
        <w:t xml:space="preserve">Vocex </w:t>
      </w:r>
      <w:r w:rsidR="00AF3C2C" w:rsidRPr="001A315A">
        <w:rPr>
          <w:rFonts w:ascii="Times New Roman" w:hAnsi="Times New Roman" w:cs="Times New Roman"/>
          <w:b w:val="0"/>
          <w:bCs/>
          <w:sz w:val="16"/>
          <w:szCs w:val="16"/>
          <w:lang w:val="es-ES"/>
        </w:rPr>
        <w:t>deberá asumir el despliegue de red necesaria para brindar el servicio contratado.</w:t>
      </w:r>
    </w:p>
    <w:p w14:paraId="25861AB3" w14:textId="77777777" w:rsidR="003723E9" w:rsidRPr="001A315A" w:rsidRDefault="003723E9" w:rsidP="00A97A00">
      <w:pPr>
        <w:spacing w:after="0" w:line="240" w:lineRule="auto"/>
        <w:contextualSpacing/>
        <w:jc w:val="both"/>
        <w:rPr>
          <w:rFonts w:ascii="Times New Roman" w:hAnsi="Times New Roman" w:cs="Times New Roman"/>
          <w:b w:val="0"/>
          <w:bCs/>
          <w:sz w:val="16"/>
          <w:szCs w:val="16"/>
          <w:lang w:val="es-ES"/>
        </w:rPr>
      </w:pPr>
    </w:p>
    <w:p w14:paraId="376895AB" w14:textId="1B967ADB" w:rsidR="003723E9" w:rsidRPr="001A315A" w:rsidRDefault="009A51FA" w:rsidP="00A97A00">
      <w:pPr>
        <w:spacing w:after="0" w:line="240" w:lineRule="auto"/>
        <w:contextualSpacing/>
        <w:jc w:val="both"/>
        <w:rPr>
          <w:rFonts w:ascii="Times New Roman" w:hAnsi="Times New Roman" w:cs="Times New Roman"/>
          <w:b w:val="0"/>
          <w:bCs/>
          <w:sz w:val="16"/>
          <w:szCs w:val="16"/>
          <w:lang w:val="es-ES"/>
        </w:rPr>
      </w:pPr>
      <w:r w:rsidRPr="001A315A">
        <w:rPr>
          <w:rFonts w:ascii="Times New Roman" w:hAnsi="Times New Roman" w:cs="Times New Roman"/>
          <w:b w:val="0"/>
          <w:bCs/>
          <w:sz w:val="16"/>
          <w:szCs w:val="16"/>
          <w:lang w:val="es-ES"/>
        </w:rPr>
        <w:t>Vocex</w:t>
      </w:r>
      <w:r w:rsidR="003723E9" w:rsidRPr="001A315A">
        <w:rPr>
          <w:rFonts w:ascii="Times New Roman" w:hAnsi="Times New Roman" w:cs="Times New Roman"/>
          <w:b w:val="0"/>
          <w:bCs/>
          <w:sz w:val="16"/>
          <w:szCs w:val="16"/>
          <w:lang w:val="es-ES"/>
        </w:rPr>
        <w:t xml:space="preserve"> debe asegurar que la instalación o conexión de los servicios cumplan con las normas internacionales de cableado estructurado y puesta a tierra, que garanticen una provisión de servicios segura para los usuarios finales.</w:t>
      </w:r>
    </w:p>
    <w:p w14:paraId="3E9C03FB" w14:textId="77777777" w:rsidR="00AF3C2C" w:rsidRPr="001A315A" w:rsidRDefault="00AF3C2C" w:rsidP="00A97A00">
      <w:pPr>
        <w:spacing w:after="0" w:line="240" w:lineRule="auto"/>
        <w:contextualSpacing/>
        <w:jc w:val="both"/>
        <w:rPr>
          <w:rFonts w:ascii="Times New Roman" w:hAnsi="Times New Roman" w:cs="Times New Roman"/>
          <w:sz w:val="16"/>
          <w:szCs w:val="16"/>
          <w:lang w:val="es-ES"/>
        </w:rPr>
      </w:pPr>
    </w:p>
    <w:p w14:paraId="60D1F4C8" w14:textId="76F3EFC2" w:rsidR="00EC0E58" w:rsidRPr="001A315A" w:rsidRDefault="00AD0886"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Vocex </w:t>
      </w:r>
      <w:r w:rsidR="00EC0E58" w:rsidRPr="001A315A">
        <w:rPr>
          <w:rFonts w:ascii="Times New Roman" w:hAnsi="Times New Roman" w:cs="Times New Roman"/>
          <w:b w:val="0"/>
          <w:sz w:val="16"/>
          <w:szCs w:val="16"/>
          <w:lang w:val="es-ES"/>
        </w:rPr>
        <w:t>instalar</w:t>
      </w:r>
      <w:r w:rsidR="000F5DC9" w:rsidRPr="001A315A">
        <w:rPr>
          <w:rFonts w:ascii="Times New Roman" w:hAnsi="Times New Roman" w:cs="Times New Roman"/>
          <w:b w:val="0"/>
          <w:sz w:val="16"/>
          <w:szCs w:val="16"/>
          <w:lang w:val="es-ES"/>
        </w:rPr>
        <w:t>á</w:t>
      </w:r>
      <w:r w:rsidR="00EC0E58" w:rsidRPr="001A315A">
        <w:rPr>
          <w:rFonts w:ascii="Times New Roman" w:hAnsi="Times New Roman" w:cs="Times New Roman"/>
          <w:b w:val="0"/>
          <w:sz w:val="16"/>
          <w:szCs w:val="16"/>
          <w:lang w:val="es-ES"/>
        </w:rPr>
        <w:t xml:space="preserve"> el servicio contratado, </w:t>
      </w:r>
      <w:r w:rsidR="009B1B97" w:rsidRPr="001A315A">
        <w:rPr>
          <w:rFonts w:ascii="Times New Roman" w:hAnsi="Times New Roman" w:cs="Times New Roman"/>
          <w:b w:val="0"/>
          <w:sz w:val="16"/>
          <w:szCs w:val="16"/>
          <w:lang w:val="es-ES"/>
        </w:rPr>
        <w:t xml:space="preserve">en el plazo </w:t>
      </w:r>
      <w:r w:rsidR="00A813E5" w:rsidRPr="001A315A">
        <w:rPr>
          <w:rFonts w:ascii="Times New Roman" w:hAnsi="Times New Roman" w:cs="Times New Roman"/>
          <w:b w:val="0"/>
          <w:sz w:val="16"/>
          <w:szCs w:val="16"/>
          <w:lang w:val="es-ES"/>
        </w:rPr>
        <w:t xml:space="preserve">máximo </w:t>
      </w:r>
      <w:r w:rsidR="009B1B97" w:rsidRPr="001A315A">
        <w:rPr>
          <w:rFonts w:ascii="Times New Roman" w:hAnsi="Times New Roman" w:cs="Times New Roman"/>
          <w:b w:val="0"/>
          <w:sz w:val="16"/>
          <w:szCs w:val="16"/>
          <w:lang w:val="es-ES"/>
        </w:rPr>
        <w:t>señalado en la cláusula relativa a la calidad del servicio</w:t>
      </w:r>
      <w:r w:rsidR="005B5C94" w:rsidRPr="001A315A">
        <w:rPr>
          <w:rFonts w:ascii="Times New Roman" w:hAnsi="Times New Roman" w:cs="Times New Roman"/>
          <w:b w:val="0"/>
          <w:sz w:val="16"/>
          <w:szCs w:val="16"/>
          <w:lang w:val="es-ES"/>
        </w:rPr>
        <w:t>,</w:t>
      </w:r>
      <w:r w:rsidR="001167E2" w:rsidRPr="001A315A">
        <w:rPr>
          <w:rFonts w:ascii="Times New Roman" w:hAnsi="Times New Roman" w:cs="Times New Roman"/>
          <w:b w:val="0"/>
          <w:sz w:val="16"/>
          <w:szCs w:val="16"/>
          <w:lang w:val="es-ES"/>
        </w:rPr>
        <w:t xml:space="preserve"> </w:t>
      </w:r>
      <w:r w:rsidR="009B1B97" w:rsidRPr="001A315A">
        <w:rPr>
          <w:rFonts w:ascii="Times New Roman" w:hAnsi="Times New Roman" w:cs="Times New Roman"/>
          <w:b w:val="0"/>
          <w:sz w:val="16"/>
          <w:szCs w:val="16"/>
          <w:lang w:val="es-ES"/>
        </w:rPr>
        <w:t>el cual</w:t>
      </w:r>
      <w:r w:rsidR="005B5C94" w:rsidRPr="001A315A">
        <w:rPr>
          <w:rFonts w:ascii="Times New Roman" w:hAnsi="Times New Roman" w:cs="Times New Roman"/>
          <w:b w:val="0"/>
          <w:sz w:val="16"/>
          <w:szCs w:val="16"/>
          <w:lang w:val="es-ES"/>
        </w:rPr>
        <w:t xml:space="preserve"> se debe contabilizar </w:t>
      </w:r>
      <w:r w:rsidR="00EC0E58" w:rsidRPr="001A315A">
        <w:rPr>
          <w:rFonts w:ascii="Times New Roman" w:hAnsi="Times New Roman" w:cs="Times New Roman"/>
          <w:b w:val="0"/>
          <w:sz w:val="16"/>
          <w:szCs w:val="16"/>
          <w:lang w:val="es-ES"/>
        </w:rPr>
        <w:t>a partir de la suscripción del presente contrato</w:t>
      </w:r>
      <w:r w:rsidR="00A813E5" w:rsidRPr="001A315A">
        <w:rPr>
          <w:rFonts w:ascii="Times New Roman" w:hAnsi="Times New Roman" w:cs="Times New Roman"/>
          <w:b w:val="0"/>
          <w:i/>
          <w:sz w:val="16"/>
          <w:szCs w:val="16"/>
          <w:lang w:val="es-ES"/>
        </w:rPr>
        <w:t>.</w:t>
      </w:r>
    </w:p>
    <w:p w14:paraId="0154EC84" w14:textId="77777777" w:rsidR="00DD05C7" w:rsidRPr="001A315A" w:rsidRDefault="00DD05C7" w:rsidP="00A97A00">
      <w:pPr>
        <w:spacing w:after="0" w:line="240" w:lineRule="auto"/>
        <w:contextualSpacing/>
        <w:jc w:val="both"/>
        <w:rPr>
          <w:rFonts w:ascii="Times New Roman" w:hAnsi="Times New Roman" w:cs="Times New Roman"/>
          <w:b w:val="0"/>
          <w:sz w:val="16"/>
          <w:szCs w:val="16"/>
          <w:lang w:val="es-ES"/>
        </w:rPr>
      </w:pPr>
    </w:p>
    <w:p w14:paraId="1D1D94FF" w14:textId="0F4D3A5B" w:rsidR="00EC0E58" w:rsidRDefault="00B421F8" w:rsidP="00A97A00">
      <w:pPr>
        <w:spacing w:after="0" w:line="240" w:lineRule="auto"/>
        <w:contextualSpacing/>
        <w:jc w:val="both"/>
        <w:rPr>
          <w:rFonts w:ascii="Times New Roman" w:hAnsi="Times New Roman" w:cs="Times New Roman"/>
          <w:b w:val="0"/>
          <w:iCs/>
          <w:sz w:val="16"/>
          <w:szCs w:val="16"/>
          <w:lang w:val="es-ES"/>
        </w:rPr>
      </w:pPr>
      <w:r w:rsidRPr="001A315A">
        <w:rPr>
          <w:rFonts w:ascii="Times New Roman" w:hAnsi="Times New Roman" w:cs="Times New Roman"/>
          <w:b w:val="0"/>
          <w:iCs/>
          <w:sz w:val="16"/>
          <w:szCs w:val="16"/>
          <w:lang w:val="es-ES"/>
        </w:rPr>
        <w:t xml:space="preserve">Cuando </w:t>
      </w:r>
      <w:r w:rsidR="00AD0886" w:rsidRPr="001A315A">
        <w:rPr>
          <w:rFonts w:ascii="Times New Roman" w:hAnsi="Times New Roman" w:cs="Times New Roman"/>
          <w:b w:val="0"/>
          <w:iCs/>
          <w:sz w:val="16"/>
          <w:szCs w:val="16"/>
          <w:lang w:val="es-ES"/>
        </w:rPr>
        <w:t xml:space="preserve">Vocex </w:t>
      </w:r>
      <w:r w:rsidRPr="001A315A">
        <w:rPr>
          <w:rFonts w:ascii="Times New Roman" w:hAnsi="Times New Roman" w:cs="Times New Roman"/>
          <w:b w:val="0"/>
          <w:iCs/>
          <w:sz w:val="16"/>
          <w:szCs w:val="16"/>
          <w:lang w:val="es-ES"/>
        </w:rPr>
        <w:t xml:space="preserve">por causas atribuibles a este, incumpla los plazos de instalación acordados con el </w:t>
      </w:r>
      <w:r w:rsidR="00300B7E" w:rsidRPr="001A315A">
        <w:rPr>
          <w:rFonts w:ascii="Times New Roman" w:hAnsi="Times New Roman" w:cs="Times New Roman"/>
          <w:b w:val="0"/>
          <w:iCs/>
          <w:sz w:val="16"/>
          <w:szCs w:val="16"/>
          <w:lang w:val="es-ES"/>
        </w:rPr>
        <w:t>usuario final</w:t>
      </w:r>
      <w:r w:rsidRPr="001A315A">
        <w:rPr>
          <w:rFonts w:ascii="Times New Roman" w:hAnsi="Times New Roman" w:cs="Times New Roman"/>
          <w:b w:val="0"/>
          <w:iCs/>
          <w:sz w:val="16"/>
          <w:szCs w:val="16"/>
          <w:lang w:val="es-ES"/>
        </w:rPr>
        <w:t xml:space="preserve"> en el </w:t>
      </w:r>
      <w:r w:rsidR="00300B7E" w:rsidRPr="001A315A">
        <w:rPr>
          <w:rFonts w:ascii="Times New Roman" w:hAnsi="Times New Roman" w:cs="Times New Roman"/>
          <w:b w:val="0"/>
          <w:iCs/>
          <w:sz w:val="16"/>
          <w:szCs w:val="16"/>
          <w:lang w:val="es-ES"/>
        </w:rPr>
        <w:t xml:space="preserve">presente </w:t>
      </w:r>
      <w:r w:rsidRPr="001A315A">
        <w:rPr>
          <w:rFonts w:ascii="Times New Roman" w:hAnsi="Times New Roman" w:cs="Times New Roman"/>
          <w:b w:val="0"/>
          <w:iCs/>
          <w:sz w:val="16"/>
          <w:szCs w:val="16"/>
          <w:lang w:val="es-ES"/>
        </w:rPr>
        <w:t>contrato, debe</w:t>
      </w:r>
      <w:r w:rsidR="00300B7E" w:rsidRPr="001A315A">
        <w:rPr>
          <w:rFonts w:ascii="Times New Roman" w:hAnsi="Times New Roman" w:cs="Times New Roman"/>
          <w:b w:val="0"/>
          <w:iCs/>
          <w:sz w:val="16"/>
          <w:szCs w:val="16"/>
          <w:lang w:val="es-ES"/>
        </w:rPr>
        <w:t>rá</w:t>
      </w:r>
      <w:r w:rsidRPr="001A315A">
        <w:rPr>
          <w:rFonts w:ascii="Times New Roman" w:hAnsi="Times New Roman" w:cs="Times New Roman"/>
          <w:b w:val="0"/>
          <w:iCs/>
          <w:sz w:val="16"/>
          <w:szCs w:val="16"/>
          <w:lang w:val="es-ES"/>
        </w:rPr>
        <w:t xml:space="preserve"> en el plazo máximo de cinco (5) días naturales a partir de la solicitud de reembolso presentada por el </w:t>
      </w:r>
      <w:r w:rsidR="00F874B7" w:rsidRPr="001A315A">
        <w:rPr>
          <w:rFonts w:ascii="Times New Roman" w:hAnsi="Times New Roman" w:cs="Times New Roman"/>
          <w:b w:val="0"/>
          <w:iCs/>
          <w:sz w:val="16"/>
          <w:szCs w:val="16"/>
          <w:lang w:val="es-ES"/>
        </w:rPr>
        <w:t>usuario final</w:t>
      </w:r>
      <w:r w:rsidRPr="001A315A">
        <w:rPr>
          <w:rFonts w:ascii="Times New Roman" w:hAnsi="Times New Roman" w:cs="Times New Roman"/>
          <w:b w:val="0"/>
          <w:iCs/>
          <w:sz w:val="16"/>
          <w:szCs w:val="16"/>
          <w:lang w:val="es-ES"/>
        </w:rPr>
        <w:t xml:space="preserve">, anular la orden de instalación, eliminar la totalidad de los cobros o bien, reembolsar la totalidad de los montos cancelados por dicho </w:t>
      </w:r>
      <w:r w:rsidR="00D66D85">
        <w:rPr>
          <w:rFonts w:ascii="Times New Roman" w:hAnsi="Times New Roman" w:cs="Times New Roman"/>
          <w:b w:val="0"/>
          <w:iCs/>
          <w:sz w:val="16"/>
          <w:szCs w:val="16"/>
          <w:lang w:val="es-ES"/>
        </w:rPr>
        <w:t>servicio</w:t>
      </w:r>
      <w:r w:rsidRPr="001A315A">
        <w:rPr>
          <w:rFonts w:ascii="Times New Roman" w:hAnsi="Times New Roman" w:cs="Times New Roman"/>
          <w:b w:val="0"/>
          <w:iCs/>
          <w:sz w:val="16"/>
          <w:szCs w:val="16"/>
          <w:lang w:val="es-ES"/>
        </w:rPr>
        <w:t>, más los respectivos intereses, de acuerdo con la tasa de interés legal para la moneda pactada, y así como, la devolución de equipo adquirido sin costo y responsabilidad alguna, cuando corresponda.</w:t>
      </w:r>
      <w:r w:rsidR="00204740">
        <w:rPr>
          <w:rFonts w:ascii="Times New Roman" w:hAnsi="Times New Roman" w:cs="Times New Roman"/>
          <w:b w:val="0"/>
          <w:iCs/>
          <w:sz w:val="16"/>
          <w:szCs w:val="16"/>
          <w:lang w:val="es-ES"/>
        </w:rPr>
        <w:t xml:space="preserve"> </w:t>
      </w:r>
    </w:p>
    <w:p w14:paraId="78BF48A6" w14:textId="77777777" w:rsidR="00E86826" w:rsidRDefault="00E86826" w:rsidP="00A97A00">
      <w:pPr>
        <w:spacing w:after="0" w:line="240" w:lineRule="auto"/>
        <w:contextualSpacing/>
        <w:jc w:val="both"/>
        <w:rPr>
          <w:rFonts w:ascii="Times New Roman" w:hAnsi="Times New Roman" w:cs="Times New Roman"/>
          <w:b w:val="0"/>
          <w:iCs/>
          <w:sz w:val="16"/>
          <w:szCs w:val="16"/>
          <w:lang w:val="es-ES"/>
        </w:rPr>
      </w:pPr>
    </w:p>
    <w:p w14:paraId="567A0963" w14:textId="31C3D037" w:rsidR="00E86826" w:rsidRPr="001A315A" w:rsidRDefault="00E86826" w:rsidP="00A97A00">
      <w:pPr>
        <w:spacing w:after="0" w:line="240" w:lineRule="auto"/>
        <w:contextualSpacing/>
        <w:jc w:val="both"/>
        <w:rPr>
          <w:rFonts w:ascii="Times New Roman" w:hAnsi="Times New Roman" w:cs="Times New Roman"/>
          <w:b w:val="0"/>
          <w:iCs/>
          <w:sz w:val="16"/>
          <w:szCs w:val="16"/>
          <w:lang w:val="es-ES"/>
        </w:rPr>
      </w:pPr>
      <w:r>
        <w:rPr>
          <w:rFonts w:ascii="Times New Roman" w:hAnsi="Times New Roman" w:cs="Times New Roman"/>
          <w:b w:val="0"/>
          <w:iCs/>
          <w:sz w:val="16"/>
          <w:szCs w:val="16"/>
          <w:lang w:val="es-ES"/>
        </w:rPr>
        <w:t>En ninguna circunstancia Vocex realizara cobro de instalación alguna sobre los servicios enunciado en la caratula de este contrato.</w:t>
      </w:r>
    </w:p>
    <w:p w14:paraId="267D6CC0" w14:textId="77777777" w:rsidR="00EC2D7E" w:rsidRPr="001A315A" w:rsidRDefault="00EC2D7E" w:rsidP="00A97A00">
      <w:pPr>
        <w:spacing w:after="0" w:line="240" w:lineRule="auto"/>
        <w:contextualSpacing/>
        <w:jc w:val="both"/>
        <w:rPr>
          <w:rFonts w:ascii="Times New Roman" w:hAnsi="Times New Roman" w:cs="Times New Roman"/>
          <w:b w:val="0"/>
          <w:sz w:val="16"/>
          <w:szCs w:val="16"/>
          <w:lang w:val="es-ES"/>
        </w:rPr>
      </w:pPr>
    </w:p>
    <w:p w14:paraId="5F9AA533" w14:textId="778CA8B8" w:rsidR="00790688" w:rsidRPr="001A315A" w:rsidRDefault="00790688" w:rsidP="00A97A00">
      <w:pPr>
        <w:spacing w:after="0" w:line="240" w:lineRule="auto"/>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 xml:space="preserve">Cláusula </w:t>
      </w:r>
      <w:r w:rsidR="00720137" w:rsidRPr="00B072D9">
        <w:rPr>
          <w:rFonts w:ascii="Times New Roman" w:hAnsi="Times New Roman" w:cs="Times New Roman"/>
          <w:sz w:val="16"/>
          <w:szCs w:val="16"/>
          <w:lang w:val="es-ES"/>
        </w:rPr>
        <w:t>Decima Sexta</w:t>
      </w:r>
      <w:r w:rsidRPr="001A315A">
        <w:rPr>
          <w:rFonts w:ascii="Times New Roman" w:hAnsi="Times New Roman" w:cs="Times New Roman"/>
          <w:sz w:val="16"/>
          <w:szCs w:val="16"/>
          <w:lang w:val="es-ES"/>
        </w:rPr>
        <w:t xml:space="preserve">. Reactivación. </w:t>
      </w:r>
      <w:r w:rsidRPr="001A315A">
        <w:rPr>
          <w:rFonts w:ascii="Times New Roman" w:hAnsi="Times New Roman" w:cs="Times New Roman"/>
          <w:b w:val="0"/>
          <w:sz w:val="16"/>
          <w:szCs w:val="16"/>
          <w:lang w:val="es-ES"/>
        </w:rPr>
        <w:t xml:space="preserve">La reactivación en la prestación del servicio que haya sido desactivado se hará una vez eliminada la causa que originó la suspensión y verificado el pago pendiente, de conformidad con los términos estipulados en el contrato. El plazo máximo para la reactivación de los servicios es de tres (3) horas dentro del horario de funcionamiento de los Centros de Atención al Usuario Final, de lo cual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dejará la constancia respectiva en sus sistemas. </w:t>
      </w:r>
    </w:p>
    <w:p w14:paraId="02D1A620" w14:textId="77777777" w:rsidR="00790688" w:rsidRPr="001A315A" w:rsidRDefault="00790688" w:rsidP="00A97A00">
      <w:pPr>
        <w:spacing w:after="0" w:line="240" w:lineRule="auto"/>
        <w:contextualSpacing/>
        <w:jc w:val="both"/>
        <w:rPr>
          <w:rFonts w:ascii="Times New Roman" w:hAnsi="Times New Roman" w:cs="Times New Roman"/>
          <w:sz w:val="16"/>
          <w:szCs w:val="16"/>
          <w:lang w:val="es-ES"/>
        </w:rPr>
      </w:pPr>
    </w:p>
    <w:p w14:paraId="2806A348" w14:textId="39483682" w:rsidR="005424B1" w:rsidRDefault="00732085"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720137" w:rsidRPr="00B072D9">
        <w:rPr>
          <w:rFonts w:ascii="Times New Roman" w:hAnsi="Times New Roman" w:cs="Times New Roman"/>
          <w:sz w:val="16"/>
          <w:szCs w:val="16"/>
          <w:lang w:val="es-ES"/>
        </w:rPr>
        <w:t xml:space="preserve">Decima </w:t>
      </w:r>
      <w:r w:rsidR="00E0786C" w:rsidRPr="00B072D9">
        <w:rPr>
          <w:rFonts w:ascii="Times New Roman" w:hAnsi="Times New Roman" w:cs="Times New Roman"/>
          <w:sz w:val="16"/>
          <w:szCs w:val="16"/>
          <w:lang w:val="es-ES"/>
        </w:rPr>
        <w:t>séptima</w:t>
      </w:r>
      <w:r w:rsidRPr="001A315A">
        <w:rPr>
          <w:rFonts w:ascii="Times New Roman" w:hAnsi="Times New Roman" w:cs="Times New Roman"/>
          <w:sz w:val="16"/>
          <w:szCs w:val="16"/>
          <w:lang w:val="es-ES"/>
        </w:rPr>
        <w:t>. Reconexión del servicio.</w:t>
      </w:r>
      <w:r w:rsidR="008E2194" w:rsidRPr="001A315A">
        <w:rPr>
          <w:rFonts w:ascii="Times New Roman" w:hAnsi="Times New Roman" w:cs="Times New Roman"/>
          <w:sz w:val="16"/>
          <w:szCs w:val="16"/>
          <w:lang w:val="es-ES"/>
        </w:rPr>
        <w:t xml:space="preserve"> </w:t>
      </w:r>
      <w:r w:rsidR="006A3D2C" w:rsidRPr="001A315A">
        <w:rPr>
          <w:rFonts w:ascii="Times New Roman" w:hAnsi="Times New Roman" w:cs="Times New Roman"/>
          <w:b w:val="0"/>
          <w:sz w:val="16"/>
          <w:szCs w:val="16"/>
          <w:lang w:val="es-ES"/>
        </w:rPr>
        <w:t xml:space="preserve">Los costos por concepto de reconexión se encuentran debidamente publicados en el sitio </w:t>
      </w:r>
      <w:r w:rsidR="00AD0886" w:rsidRPr="001A315A">
        <w:rPr>
          <w:rFonts w:ascii="Times New Roman" w:hAnsi="Times New Roman" w:cs="Times New Roman"/>
          <w:b w:val="0"/>
          <w:sz w:val="16"/>
          <w:szCs w:val="16"/>
          <w:lang w:val="es-ES"/>
        </w:rPr>
        <w:t>WEB:</w:t>
      </w:r>
      <w:r w:rsidR="008E6479">
        <w:rPr>
          <w:rFonts w:ascii="Times New Roman" w:hAnsi="Times New Roman" w:cs="Times New Roman"/>
          <w:b w:val="0"/>
          <w:sz w:val="16"/>
          <w:szCs w:val="16"/>
          <w:lang w:val="es-ES"/>
        </w:rPr>
        <w:t xml:space="preserve"> </w:t>
      </w:r>
      <w:hyperlink r:id="rId14" w:history="1">
        <w:r w:rsidR="006C7B31" w:rsidRPr="00CF197D">
          <w:rPr>
            <w:rStyle w:val="Hyperlink"/>
            <w:rFonts w:ascii="Times New Roman" w:hAnsi="Times New Roman" w:cs="Times New Roman"/>
            <w:b w:val="0"/>
            <w:sz w:val="16"/>
            <w:szCs w:val="16"/>
            <w:lang w:val="es-ES"/>
          </w:rPr>
          <w:t>https://www.vocex.net/wp-content/uploads/2023/09/Tarifario-de-Equipos-Vocex.pdf</w:t>
        </w:r>
      </w:hyperlink>
    </w:p>
    <w:p w14:paraId="41D85C12" w14:textId="77777777" w:rsidR="00962BE1" w:rsidRPr="001A315A" w:rsidRDefault="00962BE1" w:rsidP="00A97A00">
      <w:pPr>
        <w:spacing w:after="0" w:line="240" w:lineRule="auto"/>
        <w:contextualSpacing/>
        <w:jc w:val="both"/>
        <w:rPr>
          <w:rFonts w:ascii="Times New Roman" w:hAnsi="Times New Roman" w:cs="Times New Roman"/>
          <w:b w:val="0"/>
          <w:sz w:val="16"/>
          <w:szCs w:val="16"/>
          <w:lang w:val="es-ES"/>
        </w:rPr>
      </w:pPr>
    </w:p>
    <w:p w14:paraId="21B2C8F1" w14:textId="4EC885CC" w:rsidR="00732085" w:rsidRPr="001A315A" w:rsidRDefault="00AD0886"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Vocex </w:t>
      </w:r>
      <w:r w:rsidR="003D5F71" w:rsidRPr="001A315A">
        <w:rPr>
          <w:rFonts w:ascii="Times New Roman" w:hAnsi="Times New Roman" w:cs="Times New Roman"/>
          <w:b w:val="0"/>
          <w:sz w:val="16"/>
          <w:szCs w:val="16"/>
          <w:lang w:val="es-ES"/>
        </w:rPr>
        <w:t>r</w:t>
      </w:r>
      <w:r w:rsidR="005424B1" w:rsidRPr="001A315A">
        <w:rPr>
          <w:rFonts w:ascii="Times New Roman" w:hAnsi="Times New Roman" w:cs="Times New Roman"/>
          <w:b w:val="0"/>
          <w:sz w:val="16"/>
          <w:szCs w:val="16"/>
          <w:lang w:val="es-ES"/>
        </w:rPr>
        <w:t>econectar</w:t>
      </w:r>
      <w:r w:rsidR="003D5F71" w:rsidRPr="001A315A">
        <w:rPr>
          <w:rFonts w:ascii="Times New Roman" w:hAnsi="Times New Roman" w:cs="Times New Roman"/>
          <w:b w:val="0"/>
          <w:sz w:val="16"/>
          <w:szCs w:val="16"/>
          <w:lang w:val="es-ES"/>
        </w:rPr>
        <w:t>á</w:t>
      </w:r>
      <w:r w:rsidR="005424B1" w:rsidRPr="001A315A">
        <w:rPr>
          <w:rFonts w:ascii="Times New Roman" w:hAnsi="Times New Roman" w:cs="Times New Roman"/>
          <w:b w:val="0"/>
          <w:sz w:val="16"/>
          <w:szCs w:val="16"/>
          <w:lang w:val="es-ES"/>
        </w:rPr>
        <w:t xml:space="preserve"> el servicio en el plazo de</w:t>
      </w:r>
      <w:r w:rsidR="00080CA5" w:rsidRPr="001A315A">
        <w:rPr>
          <w:rFonts w:ascii="Times New Roman" w:hAnsi="Times New Roman" w:cs="Times New Roman"/>
          <w:b w:val="0"/>
          <w:sz w:val="16"/>
          <w:szCs w:val="16"/>
          <w:lang w:val="es-ES"/>
        </w:rPr>
        <w:t xml:space="preserve"> </w:t>
      </w:r>
      <w:r w:rsidR="007F6BB2" w:rsidRPr="001A315A">
        <w:rPr>
          <w:rFonts w:ascii="Times New Roman" w:hAnsi="Times New Roman" w:cs="Times New Roman"/>
          <w:b w:val="0"/>
          <w:sz w:val="16"/>
          <w:szCs w:val="16"/>
          <w:lang w:val="es-ES"/>
        </w:rPr>
        <w:t>un (</w:t>
      </w:r>
      <w:r w:rsidR="00710456" w:rsidRPr="001A315A">
        <w:rPr>
          <w:rFonts w:ascii="Times New Roman" w:hAnsi="Times New Roman" w:cs="Times New Roman"/>
          <w:b w:val="0"/>
          <w:sz w:val="16"/>
          <w:szCs w:val="16"/>
          <w:lang w:val="es-ES"/>
        </w:rPr>
        <w:t>1</w:t>
      </w:r>
      <w:r w:rsidR="007F6BB2" w:rsidRPr="001A315A">
        <w:rPr>
          <w:rFonts w:ascii="Times New Roman" w:hAnsi="Times New Roman" w:cs="Times New Roman"/>
          <w:b w:val="0"/>
          <w:sz w:val="16"/>
          <w:szCs w:val="16"/>
          <w:lang w:val="es-ES"/>
        </w:rPr>
        <w:t>)</w:t>
      </w:r>
      <w:r w:rsidR="00080CA5" w:rsidRPr="001A315A">
        <w:rPr>
          <w:rFonts w:ascii="Times New Roman" w:hAnsi="Times New Roman" w:cs="Times New Roman"/>
          <w:b w:val="0"/>
          <w:sz w:val="16"/>
          <w:szCs w:val="16"/>
          <w:lang w:val="es-ES"/>
        </w:rPr>
        <w:t xml:space="preserve"> día hábil</w:t>
      </w:r>
      <w:r w:rsidR="004665C5" w:rsidRPr="001A315A">
        <w:rPr>
          <w:rFonts w:ascii="Times New Roman" w:hAnsi="Times New Roman" w:cs="Times New Roman"/>
          <w:b w:val="0"/>
          <w:i/>
          <w:sz w:val="16"/>
          <w:szCs w:val="16"/>
          <w:lang w:val="es-ES"/>
        </w:rPr>
        <w:t>.</w:t>
      </w:r>
      <w:r w:rsidR="00927CB3" w:rsidRPr="001A315A">
        <w:rPr>
          <w:rFonts w:ascii="Times New Roman" w:hAnsi="Times New Roman" w:cs="Times New Roman"/>
          <w:b w:val="0"/>
          <w:i/>
          <w:sz w:val="16"/>
          <w:szCs w:val="16"/>
          <w:lang w:val="es-ES"/>
        </w:rPr>
        <w:t xml:space="preserve"> </w:t>
      </w:r>
      <w:r w:rsidR="00927CB3" w:rsidRPr="001A315A">
        <w:rPr>
          <w:rFonts w:ascii="Times New Roman" w:hAnsi="Times New Roman" w:cs="Times New Roman"/>
          <w:b w:val="0"/>
          <w:sz w:val="16"/>
          <w:szCs w:val="16"/>
          <w:lang w:val="es-ES"/>
        </w:rPr>
        <w:t xml:space="preserve">Si transcurrido este plazo </w:t>
      </w:r>
      <w:r w:rsidRPr="001A315A">
        <w:rPr>
          <w:rFonts w:ascii="Times New Roman" w:hAnsi="Times New Roman" w:cs="Times New Roman"/>
          <w:b w:val="0"/>
          <w:sz w:val="16"/>
          <w:szCs w:val="16"/>
          <w:lang w:val="es-ES"/>
        </w:rPr>
        <w:t xml:space="preserve">Vocex </w:t>
      </w:r>
      <w:r w:rsidR="00927CB3" w:rsidRPr="001A315A">
        <w:rPr>
          <w:rFonts w:ascii="Times New Roman" w:hAnsi="Times New Roman" w:cs="Times New Roman"/>
          <w:b w:val="0"/>
          <w:sz w:val="16"/>
          <w:szCs w:val="16"/>
          <w:lang w:val="es-ES"/>
        </w:rPr>
        <w:t>no ha procedido a la reconexión del servicio por causas atribuibles a éste, no podrá cobrar en la facturación monto alguno por este concepto.</w:t>
      </w:r>
    </w:p>
    <w:p w14:paraId="4BC80CE2" w14:textId="77777777" w:rsidR="00730C28" w:rsidRPr="001A315A" w:rsidRDefault="00730C28" w:rsidP="00A97A00">
      <w:pPr>
        <w:spacing w:after="0" w:line="240" w:lineRule="auto"/>
        <w:contextualSpacing/>
        <w:jc w:val="both"/>
        <w:rPr>
          <w:rFonts w:ascii="Times New Roman" w:hAnsi="Times New Roman" w:cs="Times New Roman"/>
          <w:b w:val="0"/>
          <w:sz w:val="16"/>
          <w:szCs w:val="16"/>
          <w:lang w:val="es-ES"/>
        </w:rPr>
      </w:pPr>
    </w:p>
    <w:p w14:paraId="128A71B3" w14:textId="6D51AF51" w:rsidR="00863913" w:rsidRPr="001A315A" w:rsidRDefault="00730C28" w:rsidP="00A97A00">
      <w:pPr>
        <w:spacing w:after="0" w:line="240" w:lineRule="auto"/>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 xml:space="preserve">Cláusula </w:t>
      </w:r>
      <w:r w:rsidR="00B072D9" w:rsidRPr="00B072D9">
        <w:rPr>
          <w:rFonts w:ascii="Times New Roman" w:hAnsi="Times New Roman" w:cs="Times New Roman"/>
          <w:sz w:val="16"/>
          <w:szCs w:val="16"/>
          <w:lang w:val="es-ES"/>
        </w:rPr>
        <w:t>Decima octava</w:t>
      </w:r>
      <w:r w:rsidRPr="001A315A">
        <w:rPr>
          <w:rFonts w:ascii="Times New Roman" w:hAnsi="Times New Roman" w:cs="Times New Roman"/>
          <w:sz w:val="16"/>
          <w:szCs w:val="16"/>
          <w:lang w:val="es-ES"/>
        </w:rPr>
        <w:t>. Desactivació</w:t>
      </w:r>
      <w:r w:rsidR="00583CA9" w:rsidRPr="001A315A">
        <w:rPr>
          <w:rFonts w:ascii="Times New Roman" w:hAnsi="Times New Roman" w:cs="Times New Roman"/>
          <w:sz w:val="16"/>
          <w:szCs w:val="16"/>
          <w:lang w:val="es-ES"/>
        </w:rPr>
        <w:t>n</w:t>
      </w:r>
      <w:r w:rsidRPr="001A315A">
        <w:rPr>
          <w:rFonts w:ascii="Times New Roman" w:hAnsi="Times New Roman" w:cs="Times New Roman"/>
          <w:sz w:val="16"/>
          <w:szCs w:val="16"/>
          <w:lang w:val="es-ES"/>
        </w:rPr>
        <w:t xml:space="preserve"> y desc</w:t>
      </w:r>
      <w:r w:rsidR="00583CA9" w:rsidRPr="001A315A">
        <w:rPr>
          <w:rFonts w:ascii="Times New Roman" w:hAnsi="Times New Roman" w:cs="Times New Roman"/>
          <w:sz w:val="16"/>
          <w:szCs w:val="16"/>
          <w:lang w:val="es-ES"/>
        </w:rPr>
        <w:t>onexión</w:t>
      </w:r>
      <w:r w:rsidRPr="001A315A">
        <w:rPr>
          <w:rFonts w:ascii="Times New Roman" w:hAnsi="Times New Roman" w:cs="Times New Roman"/>
          <w:sz w:val="16"/>
          <w:szCs w:val="16"/>
          <w:lang w:val="es-ES"/>
        </w:rPr>
        <w:t xml:space="preserve"> de</w:t>
      </w:r>
      <w:r w:rsidR="00583CA9" w:rsidRPr="001A315A">
        <w:rPr>
          <w:rFonts w:ascii="Times New Roman" w:hAnsi="Times New Roman" w:cs="Times New Roman"/>
          <w:sz w:val="16"/>
          <w:szCs w:val="16"/>
          <w:lang w:val="es-ES"/>
        </w:rPr>
        <w:t xml:space="preserve"> servicios adicionales. </w:t>
      </w:r>
      <w:r w:rsidR="00AD0886" w:rsidRPr="001A315A">
        <w:rPr>
          <w:rFonts w:ascii="Times New Roman" w:hAnsi="Times New Roman" w:cs="Times New Roman"/>
          <w:b w:val="0"/>
          <w:sz w:val="16"/>
          <w:szCs w:val="16"/>
          <w:lang w:val="es-ES"/>
        </w:rPr>
        <w:t xml:space="preserve">Vocex </w:t>
      </w:r>
      <w:r w:rsidR="00863913" w:rsidRPr="001A315A">
        <w:rPr>
          <w:rFonts w:ascii="Times New Roman" w:hAnsi="Times New Roman" w:cs="Times New Roman"/>
          <w:b w:val="0"/>
          <w:sz w:val="16"/>
          <w:szCs w:val="16"/>
          <w:lang w:val="es-ES"/>
        </w:rPr>
        <w:t>desactiva</w:t>
      </w:r>
      <w:r w:rsidR="00466BB7" w:rsidRPr="001A315A">
        <w:rPr>
          <w:rFonts w:ascii="Times New Roman" w:hAnsi="Times New Roman" w:cs="Times New Roman"/>
          <w:b w:val="0"/>
          <w:sz w:val="16"/>
          <w:szCs w:val="16"/>
          <w:lang w:val="es-ES"/>
        </w:rPr>
        <w:t>rá</w:t>
      </w:r>
      <w:r w:rsidR="00863913" w:rsidRPr="001A315A">
        <w:rPr>
          <w:rFonts w:ascii="Times New Roman" w:hAnsi="Times New Roman" w:cs="Times New Roman"/>
          <w:b w:val="0"/>
          <w:sz w:val="16"/>
          <w:szCs w:val="16"/>
          <w:lang w:val="es-ES"/>
        </w:rPr>
        <w:t xml:space="preserve"> y descone</w:t>
      </w:r>
      <w:r w:rsidR="00466BB7" w:rsidRPr="001A315A">
        <w:rPr>
          <w:rFonts w:ascii="Times New Roman" w:hAnsi="Times New Roman" w:cs="Times New Roman"/>
          <w:b w:val="0"/>
          <w:sz w:val="16"/>
          <w:szCs w:val="16"/>
          <w:lang w:val="es-ES"/>
        </w:rPr>
        <w:t>ctará</w:t>
      </w:r>
      <w:r w:rsidR="00863913" w:rsidRPr="001A315A">
        <w:rPr>
          <w:rFonts w:ascii="Times New Roman" w:hAnsi="Times New Roman" w:cs="Times New Roman"/>
          <w:b w:val="0"/>
          <w:sz w:val="16"/>
          <w:szCs w:val="16"/>
          <w:lang w:val="es-ES"/>
        </w:rPr>
        <w:t xml:space="preserve"> los servicios que </w:t>
      </w:r>
      <w:r w:rsidR="00466BB7" w:rsidRPr="001A315A">
        <w:rPr>
          <w:rFonts w:ascii="Times New Roman" w:hAnsi="Times New Roman" w:cs="Times New Roman"/>
          <w:b w:val="0"/>
          <w:sz w:val="16"/>
          <w:szCs w:val="16"/>
          <w:lang w:val="es-ES"/>
        </w:rPr>
        <w:t xml:space="preserve">los usuarios finales </w:t>
      </w:r>
      <w:r w:rsidR="00863913" w:rsidRPr="001A315A">
        <w:rPr>
          <w:rFonts w:ascii="Times New Roman" w:hAnsi="Times New Roman" w:cs="Times New Roman"/>
          <w:b w:val="0"/>
          <w:sz w:val="16"/>
          <w:szCs w:val="16"/>
          <w:lang w:val="es-ES"/>
        </w:rPr>
        <w:t xml:space="preserve">contraten de forma adicional al </w:t>
      </w:r>
      <w:r w:rsidR="00F227DA" w:rsidRPr="001A315A">
        <w:rPr>
          <w:rFonts w:ascii="Times New Roman" w:hAnsi="Times New Roman" w:cs="Times New Roman"/>
          <w:b w:val="0"/>
          <w:sz w:val="16"/>
          <w:szCs w:val="16"/>
          <w:lang w:val="es-ES"/>
        </w:rPr>
        <w:t xml:space="preserve">servicio </w:t>
      </w:r>
      <w:r w:rsidR="00081CC0" w:rsidRPr="001A315A">
        <w:rPr>
          <w:rFonts w:ascii="Times New Roman" w:hAnsi="Times New Roman" w:cs="Times New Roman"/>
          <w:b w:val="0"/>
          <w:sz w:val="16"/>
          <w:szCs w:val="16"/>
          <w:lang w:val="es-ES"/>
        </w:rPr>
        <w:t>contratado</w:t>
      </w:r>
      <w:r w:rsidR="00863913" w:rsidRPr="001A315A">
        <w:rPr>
          <w:rFonts w:ascii="Times New Roman" w:hAnsi="Times New Roman" w:cs="Times New Roman"/>
          <w:b w:val="0"/>
          <w:sz w:val="16"/>
          <w:szCs w:val="16"/>
          <w:lang w:val="es-ES"/>
        </w:rPr>
        <w:t xml:space="preserve">, en un plazo máximo de un (1) día hábil desde la recepción de la solicitud del </w:t>
      </w:r>
      <w:r w:rsidR="00081CC0" w:rsidRPr="001A315A">
        <w:rPr>
          <w:rFonts w:ascii="Times New Roman" w:hAnsi="Times New Roman" w:cs="Times New Roman"/>
          <w:b w:val="0"/>
          <w:sz w:val="16"/>
          <w:szCs w:val="16"/>
          <w:lang w:val="es-ES"/>
        </w:rPr>
        <w:t>usuario final.</w:t>
      </w:r>
      <w:r w:rsidR="00863913" w:rsidRPr="001A315A">
        <w:rPr>
          <w:rFonts w:ascii="Times New Roman" w:hAnsi="Times New Roman" w:cs="Times New Roman"/>
          <w:b w:val="0"/>
          <w:sz w:val="16"/>
          <w:szCs w:val="16"/>
          <w:lang w:val="es-ES"/>
        </w:rPr>
        <w:t xml:space="preserve"> </w:t>
      </w:r>
    </w:p>
    <w:p w14:paraId="51419322" w14:textId="7CE455D8" w:rsidR="00863913" w:rsidRPr="001A315A" w:rsidRDefault="00863913" w:rsidP="00A97A00">
      <w:pPr>
        <w:spacing w:after="0" w:line="240" w:lineRule="auto"/>
        <w:contextualSpacing/>
        <w:jc w:val="both"/>
        <w:rPr>
          <w:rFonts w:ascii="Times New Roman" w:hAnsi="Times New Roman" w:cs="Times New Roman"/>
          <w:b w:val="0"/>
          <w:sz w:val="16"/>
          <w:szCs w:val="16"/>
          <w:lang w:val="es-ES"/>
        </w:rPr>
      </w:pPr>
    </w:p>
    <w:p w14:paraId="4832D7DA" w14:textId="62035F37" w:rsidR="00863913" w:rsidRPr="001A315A" w:rsidRDefault="00863913"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En caso de que la desactivación o desconexión no se realizara en el plazo señalado, por causa no imputable al </w:t>
      </w:r>
      <w:r w:rsidR="000B4EE5" w:rsidRPr="001A315A">
        <w:rPr>
          <w:rFonts w:ascii="Times New Roman" w:hAnsi="Times New Roman" w:cs="Times New Roman"/>
          <w:b w:val="0"/>
          <w:sz w:val="16"/>
          <w:szCs w:val="16"/>
          <w:lang w:val="es-ES"/>
        </w:rPr>
        <w:t>usuario final</w:t>
      </w:r>
      <w:r w:rsidRPr="001A315A">
        <w:rPr>
          <w:rFonts w:ascii="Times New Roman" w:hAnsi="Times New Roman" w:cs="Times New Roman"/>
          <w:b w:val="0"/>
          <w:sz w:val="16"/>
          <w:szCs w:val="16"/>
          <w:lang w:val="es-ES"/>
        </w:rPr>
        <w:t>, los eventuales montos registrados durante el periodo excedido de dichos servicios deben ser cubiertos en su totalidad por el operador/proveedor.</w:t>
      </w:r>
    </w:p>
    <w:p w14:paraId="2B063DDB" w14:textId="77777777" w:rsidR="003B7781" w:rsidRPr="001A315A" w:rsidRDefault="003B7781" w:rsidP="00A97A00">
      <w:pPr>
        <w:spacing w:after="0" w:line="240" w:lineRule="auto"/>
        <w:contextualSpacing/>
        <w:jc w:val="both"/>
        <w:rPr>
          <w:rFonts w:ascii="Times New Roman" w:hAnsi="Times New Roman" w:cs="Times New Roman"/>
          <w:b w:val="0"/>
          <w:sz w:val="16"/>
          <w:szCs w:val="16"/>
          <w:lang w:val="es-ES"/>
        </w:rPr>
      </w:pPr>
    </w:p>
    <w:p w14:paraId="65E81270" w14:textId="10F84313" w:rsidR="004665C5" w:rsidRPr="001A315A" w:rsidRDefault="00BA188F" w:rsidP="00A97A00">
      <w:pPr>
        <w:spacing w:after="0" w:line="240" w:lineRule="auto"/>
        <w:contextualSpacing/>
        <w:jc w:val="both"/>
        <w:rPr>
          <w:rFonts w:ascii="Times New Roman" w:hAnsi="Times New Roman" w:cs="Times New Roman"/>
          <w:b w:val="0"/>
          <w:bCs/>
          <w:i/>
          <w:sz w:val="16"/>
          <w:szCs w:val="16"/>
          <w:lang w:val="es-ES"/>
        </w:rPr>
      </w:pPr>
      <w:r w:rsidRPr="001A315A">
        <w:rPr>
          <w:rFonts w:ascii="Times New Roman" w:hAnsi="Times New Roman" w:cs="Times New Roman"/>
          <w:sz w:val="16"/>
          <w:szCs w:val="16"/>
          <w:lang w:val="es-ES"/>
        </w:rPr>
        <w:t xml:space="preserve">Cláusula </w:t>
      </w:r>
      <w:r w:rsidR="00B072D9" w:rsidRPr="00B072D9">
        <w:rPr>
          <w:rFonts w:ascii="Times New Roman" w:hAnsi="Times New Roman" w:cs="Times New Roman"/>
          <w:sz w:val="16"/>
          <w:szCs w:val="16"/>
          <w:lang w:val="es-ES"/>
        </w:rPr>
        <w:t>Decima novena</w:t>
      </w:r>
      <w:r w:rsidRPr="001A315A">
        <w:rPr>
          <w:rFonts w:ascii="Times New Roman" w:hAnsi="Times New Roman" w:cs="Times New Roman"/>
          <w:sz w:val="16"/>
          <w:szCs w:val="16"/>
          <w:lang w:val="es-ES"/>
        </w:rPr>
        <w:t xml:space="preserve">. Calidad del servicio. </w:t>
      </w:r>
      <w:r w:rsidR="002306D2" w:rsidRPr="001A315A">
        <w:rPr>
          <w:rFonts w:ascii="Times New Roman" w:hAnsi="Times New Roman" w:cs="Times New Roman"/>
          <w:b w:val="0"/>
          <w:bCs/>
          <w:sz w:val="16"/>
          <w:szCs w:val="16"/>
          <w:lang w:val="es-ES"/>
        </w:rPr>
        <w:t>El operador se compromete a brindar el servicio</w:t>
      </w:r>
      <w:r w:rsidR="00583BA8" w:rsidRPr="001A315A">
        <w:rPr>
          <w:rFonts w:ascii="Times New Roman" w:hAnsi="Times New Roman" w:cs="Times New Roman"/>
          <w:b w:val="0"/>
          <w:bCs/>
          <w:sz w:val="16"/>
          <w:szCs w:val="16"/>
          <w:lang w:val="es-ES"/>
        </w:rPr>
        <w:t xml:space="preserve"> contratado</w:t>
      </w:r>
      <w:r w:rsidR="002306D2" w:rsidRPr="001A315A">
        <w:rPr>
          <w:rFonts w:ascii="Times New Roman" w:hAnsi="Times New Roman" w:cs="Times New Roman"/>
          <w:b w:val="0"/>
          <w:bCs/>
          <w:sz w:val="16"/>
          <w:szCs w:val="16"/>
          <w:lang w:val="es-ES"/>
        </w:rPr>
        <w:t xml:space="preserve"> respetando los umbrales de los siguientes indicadores </w:t>
      </w:r>
      <w:r w:rsidR="00377900" w:rsidRPr="001A315A">
        <w:rPr>
          <w:rFonts w:ascii="Times New Roman" w:hAnsi="Times New Roman" w:cs="Times New Roman"/>
          <w:b w:val="0"/>
          <w:bCs/>
          <w:sz w:val="16"/>
          <w:szCs w:val="16"/>
          <w:lang w:val="es-ES"/>
        </w:rPr>
        <w:t>de calidad</w:t>
      </w:r>
      <w:r w:rsidR="008E6479">
        <w:rPr>
          <w:rFonts w:ascii="Times New Roman" w:hAnsi="Times New Roman" w:cs="Times New Roman"/>
          <w:b w:val="0"/>
          <w:bCs/>
          <w:sz w:val="16"/>
          <w:szCs w:val="16"/>
          <w:lang w:val="es-ES"/>
        </w:rPr>
        <w:t>:</w:t>
      </w:r>
    </w:p>
    <w:p w14:paraId="1D8D6107" w14:textId="77777777" w:rsidR="00F5123C" w:rsidRPr="001A315A" w:rsidRDefault="00F5123C" w:rsidP="00A97A00">
      <w:pPr>
        <w:spacing w:after="0" w:line="240" w:lineRule="auto"/>
        <w:contextualSpacing/>
        <w:jc w:val="both"/>
        <w:rPr>
          <w:rFonts w:ascii="Times New Roman" w:hAnsi="Times New Roman" w:cs="Times New Roman"/>
          <w:i/>
          <w:sz w:val="16"/>
          <w:szCs w:val="16"/>
          <w:lang w:val="es-ES"/>
        </w:rPr>
      </w:pPr>
    </w:p>
    <w:tbl>
      <w:tblPr>
        <w:tblStyle w:val="TableGrid"/>
        <w:tblW w:w="0" w:type="auto"/>
        <w:jc w:val="center"/>
        <w:tblLook w:val="04A0" w:firstRow="1" w:lastRow="0" w:firstColumn="1" w:lastColumn="0" w:noHBand="0" w:noVBand="1"/>
      </w:tblPr>
      <w:tblGrid>
        <w:gridCol w:w="4086"/>
        <w:gridCol w:w="1103"/>
      </w:tblGrid>
      <w:tr w:rsidR="00766486" w:rsidRPr="00B072D9" w14:paraId="4CEB4F35" w14:textId="77777777" w:rsidTr="00B4490C">
        <w:trPr>
          <w:trHeight w:val="175"/>
          <w:jc w:val="center"/>
        </w:trPr>
        <w:tc>
          <w:tcPr>
            <w:tcW w:w="0" w:type="auto"/>
            <w:gridSpan w:val="2"/>
            <w:shd w:val="clear" w:color="auto" w:fill="007589"/>
            <w:vAlign w:val="center"/>
          </w:tcPr>
          <w:p w14:paraId="62AE1F15" w14:textId="5A214E0F" w:rsidR="00766486" w:rsidRPr="001A315A" w:rsidRDefault="00766486" w:rsidP="001A315A">
            <w:pPr>
              <w:contextualSpacing/>
              <w:jc w:val="both"/>
              <w:rPr>
                <w:rFonts w:ascii="Times New Roman" w:hAnsi="Times New Roman" w:cs="Times New Roman"/>
                <w:b/>
                <w:bCs/>
                <w:color w:val="FFFFFF" w:themeColor="background1"/>
                <w:sz w:val="16"/>
                <w:szCs w:val="16"/>
                <w:lang w:val="es-ES"/>
              </w:rPr>
            </w:pPr>
            <w:r w:rsidRPr="001A315A">
              <w:rPr>
                <w:rFonts w:ascii="Times New Roman" w:hAnsi="Times New Roman" w:cs="Times New Roman"/>
                <w:bCs/>
                <w:color w:val="FFFFFF" w:themeColor="background1"/>
                <w:sz w:val="16"/>
                <w:szCs w:val="16"/>
                <w:lang w:val="es-ES"/>
              </w:rPr>
              <w:t>SERVICIO DE TELEFONÍ</w:t>
            </w:r>
            <w:r w:rsidR="00B80B66">
              <w:rPr>
                <w:rFonts w:ascii="Times New Roman" w:hAnsi="Times New Roman" w:cs="Times New Roman"/>
                <w:bCs/>
                <w:color w:val="FFFFFF" w:themeColor="background1"/>
                <w:sz w:val="16"/>
                <w:szCs w:val="16"/>
                <w:lang w:val="es-ES"/>
              </w:rPr>
              <w:t>A</w:t>
            </w:r>
            <w:r w:rsidRPr="001A315A">
              <w:rPr>
                <w:rFonts w:ascii="Times New Roman" w:hAnsi="Times New Roman" w:cs="Times New Roman"/>
                <w:bCs/>
                <w:color w:val="FFFFFF" w:themeColor="background1"/>
                <w:sz w:val="16"/>
                <w:szCs w:val="16"/>
                <w:lang w:val="es-ES"/>
              </w:rPr>
              <w:t xml:space="preserve"> IP</w:t>
            </w:r>
          </w:p>
        </w:tc>
      </w:tr>
      <w:tr w:rsidR="00766486" w:rsidRPr="00B072D9" w14:paraId="3C488A7D" w14:textId="77777777" w:rsidTr="00B4490C">
        <w:trPr>
          <w:trHeight w:val="175"/>
          <w:jc w:val="center"/>
        </w:trPr>
        <w:tc>
          <w:tcPr>
            <w:tcW w:w="0" w:type="auto"/>
            <w:shd w:val="clear" w:color="auto" w:fill="007589"/>
            <w:vAlign w:val="center"/>
            <w:hideMark/>
          </w:tcPr>
          <w:p w14:paraId="7A4A7147" w14:textId="77777777" w:rsidR="00766486" w:rsidRPr="001A315A" w:rsidRDefault="00766486" w:rsidP="001A315A">
            <w:pPr>
              <w:contextualSpacing/>
              <w:jc w:val="both"/>
              <w:rPr>
                <w:rFonts w:ascii="Times New Roman" w:hAnsi="Times New Roman" w:cs="Times New Roman"/>
                <w:b/>
                <w:bCs/>
                <w:color w:val="FFFFFF" w:themeColor="background1"/>
                <w:sz w:val="16"/>
                <w:szCs w:val="16"/>
                <w:lang w:val="es-ES"/>
              </w:rPr>
            </w:pPr>
            <w:r w:rsidRPr="001A315A">
              <w:rPr>
                <w:rFonts w:ascii="Times New Roman" w:hAnsi="Times New Roman" w:cs="Times New Roman"/>
                <w:bCs/>
                <w:color w:val="FFFFFF" w:themeColor="background1"/>
                <w:sz w:val="16"/>
                <w:szCs w:val="16"/>
                <w:lang w:val="es-ES"/>
              </w:rPr>
              <w:t>Indicador</w:t>
            </w:r>
          </w:p>
        </w:tc>
        <w:tc>
          <w:tcPr>
            <w:tcW w:w="0" w:type="auto"/>
            <w:shd w:val="clear" w:color="auto" w:fill="007589"/>
            <w:vAlign w:val="center"/>
            <w:hideMark/>
          </w:tcPr>
          <w:p w14:paraId="14E8A682" w14:textId="77777777" w:rsidR="00766486" w:rsidRPr="001A315A" w:rsidRDefault="00766486" w:rsidP="001A315A">
            <w:pPr>
              <w:contextualSpacing/>
              <w:jc w:val="both"/>
              <w:rPr>
                <w:rFonts w:ascii="Times New Roman" w:hAnsi="Times New Roman" w:cs="Times New Roman"/>
                <w:b/>
                <w:bCs/>
                <w:color w:val="FFFFFF" w:themeColor="background1"/>
                <w:sz w:val="16"/>
                <w:szCs w:val="16"/>
                <w:lang w:val="es-ES"/>
              </w:rPr>
            </w:pPr>
            <w:r w:rsidRPr="001A315A">
              <w:rPr>
                <w:rFonts w:ascii="Times New Roman" w:hAnsi="Times New Roman" w:cs="Times New Roman"/>
                <w:bCs/>
                <w:color w:val="FFFFFF" w:themeColor="background1"/>
                <w:sz w:val="16"/>
                <w:szCs w:val="16"/>
                <w:lang w:val="es-ES"/>
              </w:rPr>
              <w:t>Umbral</w:t>
            </w:r>
          </w:p>
        </w:tc>
      </w:tr>
      <w:tr w:rsidR="002B66A6" w:rsidRPr="00B072D9" w14:paraId="01A1436F" w14:textId="77777777" w:rsidTr="00B4490C">
        <w:trPr>
          <w:trHeight w:val="191"/>
          <w:jc w:val="center"/>
        </w:trPr>
        <w:tc>
          <w:tcPr>
            <w:tcW w:w="0" w:type="auto"/>
            <w:vAlign w:val="center"/>
          </w:tcPr>
          <w:p w14:paraId="1CA37474" w14:textId="77777777" w:rsidR="002B66A6" w:rsidRPr="001A315A" w:rsidRDefault="002B66A6" w:rsidP="001A315A">
            <w:pPr>
              <w:contextualSpacing/>
              <w:jc w:val="both"/>
              <w:rPr>
                <w:rFonts w:ascii="Times New Roman" w:hAnsi="Times New Roman" w:cs="Times New Roman"/>
                <w:b/>
                <w:bCs/>
                <w:sz w:val="16"/>
                <w:szCs w:val="16"/>
                <w:lang w:val="es-ES"/>
              </w:rPr>
            </w:pPr>
            <w:r w:rsidRPr="001A315A">
              <w:rPr>
                <w:rFonts w:ascii="Times New Roman" w:hAnsi="Times New Roman" w:cs="Times New Roman"/>
                <w:sz w:val="16"/>
                <w:szCs w:val="16"/>
                <w:lang w:val="es-ES"/>
              </w:rPr>
              <w:t>Tiempo de instalación del servicio (IC-1)</w:t>
            </w:r>
          </w:p>
          <w:p w14:paraId="423F7EBE" w14:textId="45B759D6" w:rsidR="002B66A6" w:rsidRPr="001A315A" w:rsidRDefault="002B66A6" w:rsidP="001A315A">
            <w:pPr>
              <w:contextualSpacing/>
              <w:jc w:val="both"/>
              <w:rPr>
                <w:rFonts w:ascii="Times New Roman" w:hAnsi="Times New Roman" w:cs="Times New Roman"/>
                <w:sz w:val="16"/>
                <w:szCs w:val="16"/>
                <w:lang w:val="es-ES"/>
              </w:rPr>
            </w:pPr>
            <w:r w:rsidRPr="001A315A">
              <w:rPr>
                <w:rFonts w:ascii="Times New Roman" w:hAnsi="Times New Roman" w:cs="Times New Roman"/>
                <w:bCs/>
                <w:sz w:val="16"/>
                <w:szCs w:val="16"/>
                <w:lang w:val="es-ES"/>
              </w:rPr>
              <w:t>-Infraestructura disponible inmediatamente-</w:t>
            </w:r>
          </w:p>
        </w:tc>
        <w:tc>
          <w:tcPr>
            <w:tcW w:w="0" w:type="auto"/>
            <w:vAlign w:val="center"/>
          </w:tcPr>
          <w:p w14:paraId="18EE1B7D" w14:textId="25FE3C76" w:rsidR="002B66A6" w:rsidRPr="001A315A" w:rsidRDefault="002B66A6"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4 días hábiles</w:t>
            </w:r>
          </w:p>
        </w:tc>
      </w:tr>
      <w:tr w:rsidR="002B66A6" w:rsidRPr="00B072D9" w14:paraId="790C7AA5" w14:textId="77777777" w:rsidTr="00B4490C">
        <w:trPr>
          <w:trHeight w:val="191"/>
          <w:jc w:val="center"/>
        </w:trPr>
        <w:tc>
          <w:tcPr>
            <w:tcW w:w="0" w:type="auto"/>
            <w:vAlign w:val="center"/>
          </w:tcPr>
          <w:p w14:paraId="25624CEA" w14:textId="77777777" w:rsidR="002B66A6" w:rsidRPr="001A315A" w:rsidRDefault="002B66A6"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instalación del servicio (IC-1)</w:t>
            </w:r>
          </w:p>
          <w:p w14:paraId="2D04C7EC" w14:textId="472D82E0" w:rsidR="002B66A6" w:rsidRPr="001A315A" w:rsidRDefault="002B66A6" w:rsidP="001A315A">
            <w:pPr>
              <w:contextualSpacing/>
              <w:jc w:val="both"/>
              <w:rPr>
                <w:rFonts w:ascii="Times New Roman" w:hAnsi="Times New Roman" w:cs="Times New Roman"/>
                <w:sz w:val="16"/>
                <w:szCs w:val="16"/>
                <w:lang w:val="es-ES"/>
              </w:rPr>
            </w:pPr>
            <w:r w:rsidRPr="001A315A">
              <w:rPr>
                <w:rFonts w:ascii="Times New Roman" w:hAnsi="Times New Roman" w:cs="Times New Roman"/>
                <w:bCs/>
                <w:sz w:val="16"/>
                <w:szCs w:val="16"/>
                <w:lang w:val="es-ES"/>
              </w:rPr>
              <w:t>- Infraestructura no disponible inmediatamente-</w:t>
            </w:r>
          </w:p>
        </w:tc>
        <w:tc>
          <w:tcPr>
            <w:tcW w:w="0" w:type="auto"/>
            <w:vAlign w:val="center"/>
          </w:tcPr>
          <w:p w14:paraId="2B766BA6" w14:textId="3802AB5C" w:rsidR="002B66A6" w:rsidRPr="001A315A" w:rsidRDefault="002B66A6"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10 días hábiles</w:t>
            </w:r>
          </w:p>
        </w:tc>
      </w:tr>
      <w:tr w:rsidR="002B66A6" w:rsidRPr="00B072D9" w14:paraId="7BEF0C5F" w14:textId="77777777" w:rsidTr="00B4490C">
        <w:trPr>
          <w:trHeight w:val="191"/>
          <w:jc w:val="center"/>
        </w:trPr>
        <w:tc>
          <w:tcPr>
            <w:tcW w:w="0" w:type="auto"/>
            <w:vAlign w:val="center"/>
          </w:tcPr>
          <w:p w14:paraId="5974B60C" w14:textId="77777777" w:rsidR="002B66A6" w:rsidRPr="001A315A" w:rsidRDefault="002B66A6"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instalación del servicio (IC-1)</w:t>
            </w:r>
          </w:p>
          <w:p w14:paraId="503B22A1" w14:textId="6D78CB17" w:rsidR="002B66A6" w:rsidRPr="001A315A" w:rsidRDefault="002B66A6" w:rsidP="001A315A">
            <w:pPr>
              <w:contextualSpacing/>
              <w:jc w:val="both"/>
              <w:rPr>
                <w:rFonts w:ascii="Times New Roman" w:hAnsi="Times New Roman" w:cs="Times New Roman"/>
                <w:sz w:val="16"/>
                <w:szCs w:val="16"/>
                <w:lang w:val="es-ES"/>
              </w:rPr>
            </w:pPr>
            <w:r w:rsidRPr="001A315A">
              <w:rPr>
                <w:rFonts w:ascii="Times New Roman" w:hAnsi="Times New Roman" w:cs="Times New Roman"/>
                <w:bCs/>
                <w:sz w:val="16"/>
                <w:szCs w:val="16"/>
                <w:lang w:val="es-ES"/>
              </w:rPr>
              <w:t>- Infraestructura externa no existente -</w:t>
            </w:r>
          </w:p>
        </w:tc>
        <w:tc>
          <w:tcPr>
            <w:tcW w:w="0" w:type="auto"/>
            <w:vAlign w:val="center"/>
          </w:tcPr>
          <w:p w14:paraId="07AC66C3" w14:textId="4E141E4D" w:rsidR="002B66A6" w:rsidRPr="001A315A" w:rsidRDefault="002B66A6"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20 días hábiles</w:t>
            </w:r>
          </w:p>
        </w:tc>
      </w:tr>
      <w:tr w:rsidR="008031F8" w:rsidRPr="00B072D9" w14:paraId="768107DC" w14:textId="77777777" w:rsidTr="00144AFE">
        <w:trPr>
          <w:trHeight w:val="191"/>
          <w:jc w:val="center"/>
        </w:trPr>
        <w:tc>
          <w:tcPr>
            <w:tcW w:w="0" w:type="auto"/>
          </w:tcPr>
          <w:p w14:paraId="4119049F" w14:textId="30F642BE" w:rsidR="008031F8" w:rsidRPr="001A315A" w:rsidRDefault="008031F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reconexión del servicio</w:t>
            </w:r>
          </w:p>
        </w:tc>
        <w:tc>
          <w:tcPr>
            <w:tcW w:w="0" w:type="auto"/>
          </w:tcPr>
          <w:p w14:paraId="77D30C05" w14:textId="726B485D" w:rsidR="008031F8" w:rsidRPr="001A315A" w:rsidRDefault="008031F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1 día hábil</w:t>
            </w:r>
          </w:p>
        </w:tc>
      </w:tr>
      <w:tr w:rsidR="00766486" w:rsidRPr="00B072D9" w14:paraId="50894DF3" w14:textId="77777777" w:rsidTr="00B4490C">
        <w:trPr>
          <w:trHeight w:val="191"/>
          <w:jc w:val="center"/>
        </w:trPr>
        <w:tc>
          <w:tcPr>
            <w:tcW w:w="0" w:type="auto"/>
            <w:vAlign w:val="center"/>
            <w:hideMark/>
          </w:tcPr>
          <w:p w14:paraId="6612D6EA" w14:textId="77777777" w:rsidR="00766486" w:rsidRPr="001A315A" w:rsidRDefault="00766486"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reparación de fallas (IC-2)</w:t>
            </w:r>
          </w:p>
        </w:tc>
        <w:tc>
          <w:tcPr>
            <w:tcW w:w="0" w:type="auto"/>
            <w:vAlign w:val="center"/>
            <w:hideMark/>
          </w:tcPr>
          <w:p w14:paraId="7BCBB26F" w14:textId="77777777" w:rsidR="00766486" w:rsidRPr="001A315A" w:rsidRDefault="00766486"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1 día hábil</w:t>
            </w:r>
          </w:p>
        </w:tc>
      </w:tr>
      <w:tr w:rsidR="00602C2E" w:rsidRPr="00B072D9" w14:paraId="44E9EF83" w14:textId="77777777" w:rsidTr="00B4490C">
        <w:trPr>
          <w:trHeight w:val="191"/>
          <w:jc w:val="center"/>
        </w:trPr>
        <w:tc>
          <w:tcPr>
            <w:tcW w:w="0" w:type="auto"/>
            <w:vAlign w:val="center"/>
          </w:tcPr>
          <w:p w14:paraId="66FAD9F3" w14:textId="32953CDE" w:rsidR="00602C2E" w:rsidRPr="001A315A" w:rsidRDefault="00602C2E"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Disponibilidad del servicio asociada a la red de núcleo o “</w:t>
            </w:r>
            <w:proofErr w:type="spellStart"/>
            <w:r w:rsidRPr="001A315A">
              <w:rPr>
                <w:rFonts w:ascii="Times New Roman" w:hAnsi="Times New Roman" w:cs="Times New Roman"/>
                <w:sz w:val="16"/>
                <w:szCs w:val="16"/>
                <w:lang w:val="es-ES"/>
              </w:rPr>
              <w:t>core</w:t>
            </w:r>
            <w:proofErr w:type="spellEnd"/>
            <w:r w:rsidRPr="001A315A">
              <w:rPr>
                <w:rFonts w:ascii="Times New Roman" w:hAnsi="Times New Roman" w:cs="Times New Roman"/>
                <w:sz w:val="16"/>
                <w:szCs w:val="16"/>
                <w:lang w:val="es-ES"/>
              </w:rPr>
              <w:t>” (IC-7)</w:t>
            </w:r>
          </w:p>
        </w:tc>
        <w:tc>
          <w:tcPr>
            <w:tcW w:w="0" w:type="auto"/>
            <w:vAlign w:val="center"/>
          </w:tcPr>
          <w:p w14:paraId="40883870" w14:textId="224CEB77" w:rsidR="00602C2E" w:rsidRPr="001A315A" w:rsidRDefault="00602C2E"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99,97%</w:t>
            </w:r>
          </w:p>
        </w:tc>
      </w:tr>
      <w:tr w:rsidR="00DE609D" w:rsidRPr="00B072D9" w14:paraId="2F20F9DF" w14:textId="77777777" w:rsidTr="0020434E">
        <w:trPr>
          <w:trHeight w:val="122"/>
          <w:jc w:val="center"/>
        </w:trPr>
        <w:tc>
          <w:tcPr>
            <w:tcW w:w="0" w:type="auto"/>
          </w:tcPr>
          <w:p w14:paraId="3E804668" w14:textId="5EF21AB2" w:rsidR="00DE609D" w:rsidRPr="001A315A" w:rsidRDefault="00DE609D"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Porcentaje de llamadas no exitosas (IV-9)</w:t>
            </w:r>
          </w:p>
        </w:tc>
        <w:tc>
          <w:tcPr>
            <w:tcW w:w="0" w:type="auto"/>
          </w:tcPr>
          <w:p w14:paraId="5A19E988" w14:textId="09B30FFB" w:rsidR="00DE609D" w:rsidRPr="001A315A" w:rsidRDefault="00DE609D"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IV-9 &lt; 4%</w:t>
            </w:r>
          </w:p>
        </w:tc>
      </w:tr>
      <w:tr w:rsidR="00DE609D" w:rsidRPr="00B072D9" w14:paraId="67D8DC93" w14:textId="77777777" w:rsidTr="0020434E">
        <w:trPr>
          <w:trHeight w:val="122"/>
          <w:jc w:val="center"/>
        </w:trPr>
        <w:tc>
          <w:tcPr>
            <w:tcW w:w="0" w:type="auto"/>
          </w:tcPr>
          <w:p w14:paraId="753092EA" w14:textId="3578CFCC" w:rsidR="00DE609D" w:rsidRPr="001A315A" w:rsidRDefault="00DE609D"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Calidad de voz en servicios telefónicos (IV-10)</w:t>
            </w:r>
          </w:p>
        </w:tc>
        <w:tc>
          <w:tcPr>
            <w:tcW w:w="0" w:type="auto"/>
          </w:tcPr>
          <w:p w14:paraId="6381063A" w14:textId="622126E1" w:rsidR="00DE609D" w:rsidRPr="001A315A" w:rsidRDefault="00DE609D"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 xml:space="preserve">MOS </w:t>
            </w:r>
            <w:r w:rsidR="008F0CBD" w:rsidRPr="001A315A">
              <w:rPr>
                <w:rFonts w:ascii="Times New Roman" w:hAnsi="Times New Roman" w:cs="Times New Roman"/>
                <w:sz w:val="16"/>
                <w:szCs w:val="16"/>
                <w:lang w:val="es-ES"/>
              </w:rPr>
              <w:t>≥</w:t>
            </w:r>
            <w:r w:rsidRPr="001A315A">
              <w:rPr>
                <w:rFonts w:ascii="Times New Roman" w:hAnsi="Times New Roman" w:cs="Times New Roman"/>
                <w:sz w:val="16"/>
                <w:szCs w:val="16"/>
                <w:lang w:val="es-ES"/>
              </w:rPr>
              <w:t xml:space="preserve"> 3.50</w:t>
            </w:r>
          </w:p>
        </w:tc>
      </w:tr>
      <w:tr w:rsidR="00DE609D" w:rsidRPr="00B072D9" w14:paraId="20E2FA2E" w14:textId="77777777" w:rsidTr="0020434E">
        <w:trPr>
          <w:trHeight w:val="183"/>
          <w:jc w:val="center"/>
        </w:trPr>
        <w:tc>
          <w:tcPr>
            <w:tcW w:w="0" w:type="auto"/>
          </w:tcPr>
          <w:p w14:paraId="1F1EB655" w14:textId="00FAD6D4" w:rsidR="00DE609D" w:rsidRPr="001A315A" w:rsidRDefault="00DE609D"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establecimiento de llamada (IV-11)</w:t>
            </w:r>
          </w:p>
        </w:tc>
        <w:tc>
          <w:tcPr>
            <w:tcW w:w="0" w:type="auto"/>
          </w:tcPr>
          <w:p w14:paraId="784597F1" w14:textId="32B3F533" w:rsidR="00DE609D" w:rsidRPr="001A315A" w:rsidRDefault="00DE609D"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IV-11 &lt; 5s</w:t>
            </w:r>
          </w:p>
        </w:tc>
      </w:tr>
      <w:tr w:rsidR="00DE609D" w:rsidRPr="00B072D9" w14:paraId="7B3CA700" w14:textId="77777777" w:rsidTr="0020434E">
        <w:trPr>
          <w:trHeight w:val="344"/>
          <w:jc w:val="center"/>
        </w:trPr>
        <w:tc>
          <w:tcPr>
            <w:tcW w:w="0" w:type="auto"/>
          </w:tcPr>
          <w:p w14:paraId="3EA4737A" w14:textId="6EFEE254" w:rsidR="00DE609D" w:rsidRPr="001A315A" w:rsidRDefault="00DE609D"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lastRenderedPageBreak/>
              <w:t>Retardo de voz (IV-12)</w:t>
            </w:r>
          </w:p>
        </w:tc>
        <w:tc>
          <w:tcPr>
            <w:tcW w:w="0" w:type="auto"/>
          </w:tcPr>
          <w:p w14:paraId="45EEF513" w14:textId="6E1D580B" w:rsidR="00DE609D" w:rsidRPr="001A315A" w:rsidRDefault="00DE609D"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 xml:space="preserve">IV-12 </w:t>
            </w:r>
            <w:r w:rsidR="008F0CBD" w:rsidRPr="001A315A">
              <w:rPr>
                <w:rFonts w:ascii="Times New Roman" w:hAnsi="Times New Roman" w:cs="Times New Roman"/>
                <w:sz w:val="16"/>
                <w:szCs w:val="16"/>
                <w:lang w:val="es-ES"/>
              </w:rPr>
              <w:t>≤</w:t>
            </w:r>
            <w:r w:rsidRPr="001A315A">
              <w:rPr>
                <w:rFonts w:ascii="Times New Roman" w:hAnsi="Times New Roman" w:cs="Times New Roman"/>
                <w:sz w:val="16"/>
                <w:szCs w:val="16"/>
                <w:lang w:val="es-ES"/>
              </w:rPr>
              <w:t>300 ms</w:t>
            </w:r>
          </w:p>
        </w:tc>
      </w:tr>
    </w:tbl>
    <w:p w14:paraId="1278869C" w14:textId="05B3F1B0" w:rsidR="00FF6AEC" w:rsidRPr="001A315A" w:rsidRDefault="00FF6AEC" w:rsidP="00A97A00">
      <w:pPr>
        <w:spacing w:after="0" w:line="240" w:lineRule="auto"/>
        <w:contextualSpacing/>
        <w:jc w:val="both"/>
        <w:rPr>
          <w:rFonts w:ascii="Times New Roman" w:hAnsi="Times New Roman" w:cs="Times New Roman"/>
          <w:b w:val="0"/>
          <w:i/>
          <w:sz w:val="16"/>
          <w:szCs w:val="16"/>
          <w:lang w:val="es-ES"/>
        </w:rPr>
      </w:pPr>
    </w:p>
    <w:p w14:paraId="509E1017" w14:textId="77777777" w:rsidR="00295DD0" w:rsidRPr="001A315A" w:rsidRDefault="00295DD0" w:rsidP="00A97A00">
      <w:pPr>
        <w:spacing w:after="0" w:line="240" w:lineRule="auto"/>
        <w:contextualSpacing/>
        <w:jc w:val="both"/>
        <w:rPr>
          <w:rFonts w:ascii="Times New Roman" w:hAnsi="Times New Roman" w:cs="Times New Roman"/>
          <w:b w:val="0"/>
          <w:i/>
          <w:sz w:val="16"/>
          <w:szCs w:val="16"/>
          <w:lang w:val="es-ES"/>
        </w:rPr>
      </w:pPr>
    </w:p>
    <w:tbl>
      <w:tblPr>
        <w:tblStyle w:val="TableGrid"/>
        <w:tblW w:w="0" w:type="auto"/>
        <w:jc w:val="center"/>
        <w:tblLook w:val="04A0" w:firstRow="1" w:lastRow="0" w:firstColumn="1" w:lastColumn="0" w:noHBand="0" w:noVBand="1"/>
      </w:tblPr>
      <w:tblGrid>
        <w:gridCol w:w="4362"/>
        <w:gridCol w:w="827"/>
      </w:tblGrid>
      <w:tr w:rsidR="00012CC8" w:rsidRPr="00B072D9" w14:paraId="569D0A71" w14:textId="77777777" w:rsidTr="00B0231B">
        <w:trPr>
          <w:trHeight w:val="175"/>
          <w:tblHeader/>
          <w:jc w:val="center"/>
        </w:trPr>
        <w:tc>
          <w:tcPr>
            <w:tcW w:w="5098" w:type="dxa"/>
            <w:gridSpan w:val="2"/>
            <w:shd w:val="clear" w:color="auto" w:fill="007589"/>
            <w:vAlign w:val="center"/>
          </w:tcPr>
          <w:p w14:paraId="04193899" w14:textId="77777777" w:rsidR="00012CC8" w:rsidRPr="001A315A" w:rsidRDefault="00012CC8" w:rsidP="001A315A">
            <w:pPr>
              <w:contextualSpacing/>
              <w:jc w:val="both"/>
              <w:rPr>
                <w:rFonts w:ascii="Times New Roman" w:hAnsi="Times New Roman" w:cs="Times New Roman"/>
                <w:b/>
                <w:color w:val="FFFFFF" w:themeColor="background1"/>
                <w:sz w:val="16"/>
                <w:szCs w:val="16"/>
                <w:lang w:val="es-ES"/>
              </w:rPr>
            </w:pPr>
            <w:r w:rsidRPr="001A315A">
              <w:rPr>
                <w:rFonts w:ascii="Times New Roman" w:hAnsi="Times New Roman" w:cs="Times New Roman"/>
                <w:color w:val="FFFFFF" w:themeColor="background1"/>
                <w:sz w:val="16"/>
                <w:szCs w:val="16"/>
                <w:lang w:val="es-ES"/>
              </w:rPr>
              <w:t>SERVICIO DE ACCESO A INTERNET FIJO</w:t>
            </w:r>
          </w:p>
        </w:tc>
      </w:tr>
      <w:tr w:rsidR="00012CC8" w:rsidRPr="00B072D9" w14:paraId="22577FF0" w14:textId="77777777" w:rsidTr="00B0231B">
        <w:trPr>
          <w:trHeight w:val="175"/>
          <w:tblHeader/>
          <w:jc w:val="center"/>
        </w:trPr>
        <w:tc>
          <w:tcPr>
            <w:tcW w:w="0" w:type="auto"/>
            <w:shd w:val="clear" w:color="auto" w:fill="007589"/>
            <w:vAlign w:val="center"/>
            <w:hideMark/>
          </w:tcPr>
          <w:p w14:paraId="61A6681E" w14:textId="77777777" w:rsidR="00012CC8" w:rsidRPr="001A315A" w:rsidRDefault="00012CC8" w:rsidP="001A315A">
            <w:pPr>
              <w:contextualSpacing/>
              <w:jc w:val="both"/>
              <w:rPr>
                <w:rFonts w:ascii="Times New Roman" w:hAnsi="Times New Roman" w:cs="Times New Roman"/>
                <w:b/>
                <w:color w:val="FFFFFF" w:themeColor="background1"/>
                <w:sz w:val="16"/>
                <w:szCs w:val="16"/>
                <w:lang w:val="es-ES"/>
              </w:rPr>
            </w:pPr>
            <w:r w:rsidRPr="001A315A">
              <w:rPr>
                <w:rFonts w:ascii="Times New Roman" w:hAnsi="Times New Roman" w:cs="Times New Roman"/>
                <w:color w:val="FFFFFF" w:themeColor="background1"/>
                <w:sz w:val="16"/>
                <w:szCs w:val="16"/>
                <w:lang w:val="es-ES"/>
              </w:rPr>
              <w:t>Indicador</w:t>
            </w:r>
          </w:p>
        </w:tc>
        <w:tc>
          <w:tcPr>
            <w:tcW w:w="827" w:type="dxa"/>
            <w:shd w:val="clear" w:color="auto" w:fill="007589"/>
            <w:vAlign w:val="center"/>
            <w:hideMark/>
          </w:tcPr>
          <w:p w14:paraId="47F52349" w14:textId="77777777" w:rsidR="00012CC8" w:rsidRPr="001A315A" w:rsidRDefault="00012CC8" w:rsidP="001A315A">
            <w:pPr>
              <w:contextualSpacing/>
              <w:jc w:val="both"/>
              <w:rPr>
                <w:rFonts w:ascii="Times New Roman" w:hAnsi="Times New Roman" w:cs="Times New Roman"/>
                <w:b/>
                <w:color w:val="FFFFFF" w:themeColor="background1"/>
                <w:sz w:val="16"/>
                <w:szCs w:val="16"/>
                <w:lang w:val="es-ES"/>
              </w:rPr>
            </w:pPr>
            <w:r w:rsidRPr="001A315A">
              <w:rPr>
                <w:rFonts w:ascii="Times New Roman" w:hAnsi="Times New Roman" w:cs="Times New Roman"/>
                <w:color w:val="FFFFFF" w:themeColor="background1"/>
                <w:sz w:val="16"/>
                <w:szCs w:val="16"/>
                <w:lang w:val="es-ES"/>
              </w:rPr>
              <w:t>Umbral</w:t>
            </w:r>
          </w:p>
        </w:tc>
      </w:tr>
      <w:tr w:rsidR="00012CC8" w:rsidRPr="00B072D9" w14:paraId="5A60F2CC" w14:textId="77777777" w:rsidTr="00244C7A">
        <w:trPr>
          <w:trHeight w:val="410"/>
          <w:jc w:val="center"/>
        </w:trPr>
        <w:tc>
          <w:tcPr>
            <w:tcW w:w="0" w:type="auto"/>
            <w:vAlign w:val="center"/>
            <w:hideMark/>
          </w:tcPr>
          <w:p w14:paraId="11D3DA8E" w14:textId="77777777" w:rsidR="00012CC8" w:rsidRPr="001A315A" w:rsidRDefault="00012CC8" w:rsidP="001A315A">
            <w:pPr>
              <w:contextualSpacing/>
              <w:jc w:val="both"/>
              <w:rPr>
                <w:rFonts w:ascii="Times New Roman" w:hAnsi="Times New Roman" w:cs="Times New Roman"/>
                <w:b/>
                <w:bCs/>
                <w:sz w:val="16"/>
                <w:szCs w:val="16"/>
                <w:lang w:val="es-ES"/>
              </w:rPr>
            </w:pPr>
            <w:r w:rsidRPr="001A315A">
              <w:rPr>
                <w:rFonts w:ascii="Times New Roman" w:hAnsi="Times New Roman" w:cs="Times New Roman"/>
                <w:sz w:val="16"/>
                <w:szCs w:val="16"/>
                <w:lang w:val="es-ES"/>
              </w:rPr>
              <w:t>Tiempo de instalación del servicio (IC-1)</w:t>
            </w:r>
          </w:p>
          <w:p w14:paraId="07742E30" w14:textId="77777777" w:rsidR="00012CC8" w:rsidRPr="001A315A" w:rsidRDefault="00012CC8" w:rsidP="001A315A">
            <w:pPr>
              <w:contextualSpacing/>
              <w:jc w:val="both"/>
              <w:rPr>
                <w:rFonts w:ascii="Times New Roman" w:hAnsi="Times New Roman" w:cs="Times New Roman"/>
                <w:b/>
                <w:bCs/>
                <w:sz w:val="16"/>
                <w:szCs w:val="16"/>
                <w:lang w:val="es-ES"/>
              </w:rPr>
            </w:pPr>
            <w:r w:rsidRPr="001A315A">
              <w:rPr>
                <w:rFonts w:ascii="Times New Roman" w:hAnsi="Times New Roman" w:cs="Times New Roman"/>
                <w:bCs/>
                <w:sz w:val="16"/>
                <w:szCs w:val="16"/>
                <w:lang w:val="es-ES"/>
              </w:rPr>
              <w:t>-Infraestructura disponible inmediatamente-</w:t>
            </w:r>
          </w:p>
        </w:tc>
        <w:tc>
          <w:tcPr>
            <w:tcW w:w="827" w:type="dxa"/>
            <w:vAlign w:val="center"/>
            <w:hideMark/>
          </w:tcPr>
          <w:p w14:paraId="0F1CAE8C"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4 días hábiles</w:t>
            </w:r>
          </w:p>
        </w:tc>
      </w:tr>
      <w:tr w:rsidR="00012CC8" w:rsidRPr="00B072D9" w14:paraId="2A4FB121" w14:textId="77777777" w:rsidTr="00244C7A">
        <w:trPr>
          <w:trHeight w:val="402"/>
          <w:jc w:val="center"/>
        </w:trPr>
        <w:tc>
          <w:tcPr>
            <w:tcW w:w="0" w:type="auto"/>
            <w:vAlign w:val="center"/>
            <w:hideMark/>
          </w:tcPr>
          <w:p w14:paraId="544F4FF4"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instalación del servicio (IC-1)</w:t>
            </w:r>
          </w:p>
          <w:p w14:paraId="01BB274D" w14:textId="77777777" w:rsidR="00012CC8" w:rsidRPr="001A315A" w:rsidRDefault="00012CC8" w:rsidP="001A315A">
            <w:pPr>
              <w:contextualSpacing/>
              <w:jc w:val="both"/>
              <w:rPr>
                <w:rFonts w:ascii="Times New Roman" w:hAnsi="Times New Roman" w:cs="Times New Roman"/>
                <w:b/>
                <w:bCs/>
                <w:sz w:val="16"/>
                <w:szCs w:val="16"/>
                <w:lang w:val="es-ES"/>
              </w:rPr>
            </w:pPr>
            <w:r w:rsidRPr="001A315A">
              <w:rPr>
                <w:rFonts w:ascii="Times New Roman" w:hAnsi="Times New Roman" w:cs="Times New Roman"/>
                <w:bCs/>
                <w:sz w:val="16"/>
                <w:szCs w:val="16"/>
                <w:lang w:val="es-ES"/>
              </w:rPr>
              <w:t>- Infraestructura no disponible inmediatamente-</w:t>
            </w:r>
          </w:p>
        </w:tc>
        <w:tc>
          <w:tcPr>
            <w:tcW w:w="827" w:type="dxa"/>
            <w:vAlign w:val="center"/>
            <w:hideMark/>
          </w:tcPr>
          <w:p w14:paraId="03DF586B"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10 días hábiles</w:t>
            </w:r>
          </w:p>
        </w:tc>
      </w:tr>
      <w:tr w:rsidR="00012CC8" w:rsidRPr="00B072D9" w14:paraId="61742F04" w14:textId="77777777" w:rsidTr="00244C7A">
        <w:trPr>
          <w:trHeight w:val="414"/>
          <w:jc w:val="center"/>
        </w:trPr>
        <w:tc>
          <w:tcPr>
            <w:tcW w:w="0" w:type="auto"/>
            <w:vAlign w:val="center"/>
            <w:hideMark/>
          </w:tcPr>
          <w:p w14:paraId="4E4B088F"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instalación del servicio (IC-1)</w:t>
            </w:r>
          </w:p>
          <w:p w14:paraId="2F942EC7" w14:textId="77777777" w:rsidR="00012CC8" w:rsidRPr="001A315A" w:rsidRDefault="00012CC8" w:rsidP="001A315A">
            <w:pPr>
              <w:contextualSpacing/>
              <w:jc w:val="both"/>
              <w:rPr>
                <w:rFonts w:ascii="Times New Roman" w:hAnsi="Times New Roman" w:cs="Times New Roman"/>
                <w:b/>
                <w:bCs/>
                <w:sz w:val="16"/>
                <w:szCs w:val="16"/>
                <w:lang w:val="es-ES"/>
              </w:rPr>
            </w:pPr>
            <w:r w:rsidRPr="001A315A">
              <w:rPr>
                <w:rFonts w:ascii="Times New Roman" w:hAnsi="Times New Roman" w:cs="Times New Roman"/>
                <w:bCs/>
                <w:sz w:val="16"/>
                <w:szCs w:val="16"/>
                <w:lang w:val="es-ES"/>
              </w:rPr>
              <w:t>- Infraestructura externa no existente -</w:t>
            </w:r>
          </w:p>
        </w:tc>
        <w:tc>
          <w:tcPr>
            <w:tcW w:w="827" w:type="dxa"/>
            <w:vAlign w:val="center"/>
            <w:hideMark/>
          </w:tcPr>
          <w:p w14:paraId="62D35BC3"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20 días hábiles</w:t>
            </w:r>
          </w:p>
        </w:tc>
      </w:tr>
      <w:tr w:rsidR="00012CC8" w:rsidRPr="00B072D9" w14:paraId="2D3B9818" w14:textId="77777777" w:rsidTr="00244C7A">
        <w:trPr>
          <w:trHeight w:val="414"/>
          <w:jc w:val="center"/>
        </w:trPr>
        <w:tc>
          <w:tcPr>
            <w:tcW w:w="0" w:type="auto"/>
            <w:vAlign w:val="center"/>
          </w:tcPr>
          <w:p w14:paraId="413C8ADD"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reconexión del servicio</w:t>
            </w:r>
          </w:p>
        </w:tc>
        <w:tc>
          <w:tcPr>
            <w:tcW w:w="827" w:type="dxa"/>
            <w:vAlign w:val="center"/>
          </w:tcPr>
          <w:p w14:paraId="4AA81507"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1 día hábil</w:t>
            </w:r>
          </w:p>
        </w:tc>
      </w:tr>
      <w:tr w:rsidR="00012CC8" w:rsidRPr="00B072D9" w14:paraId="475B4DBB" w14:textId="77777777" w:rsidTr="00244C7A">
        <w:trPr>
          <w:trHeight w:val="222"/>
          <w:jc w:val="center"/>
        </w:trPr>
        <w:tc>
          <w:tcPr>
            <w:tcW w:w="0" w:type="auto"/>
            <w:vAlign w:val="center"/>
          </w:tcPr>
          <w:p w14:paraId="62468F6F"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reparación de fallas (IC-2)</w:t>
            </w:r>
          </w:p>
        </w:tc>
        <w:tc>
          <w:tcPr>
            <w:tcW w:w="827" w:type="dxa"/>
            <w:vAlign w:val="center"/>
          </w:tcPr>
          <w:p w14:paraId="47F97070"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1 día hábil</w:t>
            </w:r>
          </w:p>
        </w:tc>
      </w:tr>
      <w:tr w:rsidR="00012CC8" w:rsidRPr="00B072D9" w14:paraId="19A04343" w14:textId="77777777" w:rsidTr="00244C7A">
        <w:trPr>
          <w:trHeight w:val="175"/>
          <w:jc w:val="center"/>
        </w:trPr>
        <w:tc>
          <w:tcPr>
            <w:tcW w:w="0" w:type="auto"/>
            <w:vAlign w:val="center"/>
            <w:hideMark/>
          </w:tcPr>
          <w:p w14:paraId="14C1DEFF"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Disponibilidad del servicio asociada a la red de núcleo o “</w:t>
            </w:r>
            <w:proofErr w:type="spellStart"/>
            <w:r w:rsidRPr="001A315A">
              <w:rPr>
                <w:rFonts w:ascii="Times New Roman" w:hAnsi="Times New Roman" w:cs="Times New Roman"/>
                <w:sz w:val="16"/>
                <w:szCs w:val="16"/>
                <w:lang w:val="es-ES"/>
              </w:rPr>
              <w:t>core</w:t>
            </w:r>
            <w:proofErr w:type="spellEnd"/>
            <w:r w:rsidRPr="001A315A">
              <w:rPr>
                <w:rFonts w:ascii="Times New Roman" w:hAnsi="Times New Roman" w:cs="Times New Roman"/>
                <w:sz w:val="16"/>
                <w:szCs w:val="16"/>
                <w:lang w:val="es-ES"/>
              </w:rPr>
              <w:t>” (IC-7)</w:t>
            </w:r>
          </w:p>
        </w:tc>
        <w:tc>
          <w:tcPr>
            <w:tcW w:w="827" w:type="dxa"/>
            <w:vAlign w:val="center"/>
            <w:hideMark/>
          </w:tcPr>
          <w:p w14:paraId="6C948ADD"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99,97%</w:t>
            </w:r>
          </w:p>
        </w:tc>
      </w:tr>
      <w:tr w:rsidR="00012CC8" w:rsidRPr="00B072D9" w14:paraId="05BEBD8C" w14:textId="77777777" w:rsidTr="00244C7A">
        <w:trPr>
          <w:trHeight w:val="122"/>
          <w:jc w:val="center"/>
        </w:trPr>
        <w:tc>
          <w:tcPr>
            <w:tcW w:w="0" w:type="auto"/>
            <w:vAlign w:val="center"/>
          </w:tcPr>
          <w:p w14:paraId="3441284C"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Retardo local (ID-16)</w:t>
            </w:r>
          </w:p>
        </w:tc>
        <w:tc>
          <w:tcPr>
            <w:tcW w:w="827" w:type="dxa"/>
            <w:vAlign w:val="center"/>
          </w:tcPr>
          <w:p w14:paraId="42B3C5F9"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50 ms</w:t>
            </w:r>
          </w:p>
        </w:tc>
      </w:tr>
      <w:tr w:rsidR="00012CC8" w:rsidRPr="00B072D9" w14:paraId="47CFAA2B" w14:textId="77777777" w:rsidTr="00244C7A">
        <w:trPr>
          <w:trHeight w:val="183"/>
          <w:jc w:val="center"/>
        </w:trPr>
        <w:tc>
          <w:tcPr>
            <w:tcW w:w="0" w:type="auto"/>
            <w:vAlign w:val="center"/>
          </w:tcPr>
          <w:p w14:paraId="017A6068"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Retardo internacional (ID-17)</w:t>
            </w:r>
          </w:p>
        </w:tc>
        <w:tc>
          <w:tcPr>
            <w:tcW w:w="827" w:type="dxa"/>
            <w:vAlign w:val="center"/>
          </w:tcPr>
          <w:p w14:paraId="4ED12044"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150 ms</w:t>
            </w:r>
          </w:p>
        </w:tc>
      </w:tr>
      <w:tr w:rsidR="00012CC8" w:rsidRPr="00B072D9" w14:paraId="66A0E092" w14:textId="77777777" w:rsidTr="00244C7A">
        <w:trPr>
          <w:trHeight w:val="344"/>
          <w:jc w:val="center"/>
        </w:trPr>
        <w:tc>
          <w:tcPr>
            <w:tcW w:w="0" w:type="auto"/>
            <w:vAlign w:val="center"/>
          </w:tcPr>
          <w:p w14:paraId="04C01448"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Relación entre velocidad de transferencia de datos local o internacional respecto a la velocidad aprovisionada (ID-18)</w:t>
            </w:r>
          </w:p>
        </w:tc>
        <w:tc>
          <w:tcPr>
            <w:tcW w:w="827" w:type="dxa"/>
            <w:vAlign w:val="center"/>
          </w:tcPr>
          <w:p w14:paraId="57D6CDC5" w14:textId="77777777" w:rsidR="00012CC8" w:rsidRPr="001A315A" w:rsidRDefault="00012CC8"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80%</w:t>
            </w:r>
          </w:p>
        </w:tc>
      </w:tr>
    </w:tbl>
    <w:p w14:paraId="6FAE11E6" w14:textId="0EC864D5" w:rsidR="00012CC8" w:rsidRPr="001A315A" w:rsidRDefault="00012CC8" w:rsidP="00A97A00">
      <w:pPr>
        <w:spacing w:after="0" w:line="240" w:lineRule="auto"/>
        <w:contextualSpacing/>
        <w:jc w:val="both"/>
        <w:rPr>
          <w:rFonts w:ascii="Times New Roman" w:hAnsi="Times New Roman" w:cs="Times New Roman"/>
          <w:b w:val="0"/>
          <w:i/>
          <w:sz w:val="16"/>
          <w:szCs w:val="16"/>
          <w:lang w:val="es-ES"/>
        </w:rPr>
      </w:pPr>
    </w:p>
    <w:p w14:paraId="38D1037D" w14:textId="77777777" w:rsidR="008E544D" w:rsidRPr="001A315A" w:rsidRDefault="008E544D" w:rsidP="00A97A00">
      <w:pPr>
        <w:spacing w:after="0" w:line="240" w:lineRule="auto"/>
        <w:contextualSpacing/>
        <w:jc w:val="both"/>
        <w:rPr>
          <w:rFonts w:ascii="Times New Roman" w:hAnsi="Times New Roman" w:cs="Times New Roman"/>
          <w:b w:val="0"/>
          <w:i/>
          <w:sz w:val="16"/>
          <w:szCs w:val="16"/>
          <w:lang w:val="es-ES"/>
        </w:rPr>
      </w:pPr>
    </w:p>
    <w:tbl>
      <w:tblPr>
        <w:tblStyle w:val="TableGrid"/>
        <w:tblW w:w="0" w:type="auto"/>
        <w:jc w:val="center"/>
        <w:tblLook w:val="04A0" w:firstRow="1" w:lastRow="0" w:firstColumn="1" w:lastColumn="0" w:noHBand="0" w:noVBand="1"/>
      </w:tblPr>
      <w:tblGrid>
        <w:gridCol w:w="3947"/>
        <w:gridCol w:w="1242"/>
      </w:tblGrid>
      <w:tr w:rsidR="00D903AA" w:rsidRPr="00B072D9" w14:paraId="73AA606B" w14:textId="77777777" w:rsidTr="0084638C">
        <w:trPr>
          <w:trHeight w:val="175"/>
          <w:jc w:val="center"/>
        </w:trPr>
        <w:tc>
          <w:tcPr>
            <w:tcW w:w="8784" w:type="dxa"/>
            <w:gridSpan w:val="2"/>
            <w:shd w:val="clear" w:color="auto" w:fill="007589"/>
            <w:vAlign w:val="center"/>
          </w:tcPr>
          <w:p w14:paraId="6B2132E5" w14:textId="77777777" w:rsidR="00D903AA" w:rsidRPr="001A315A" w:rsidRDefault="00D903AA" w:rsidP="001A315A">
            <w:pPr>
              <w:contextualSpacing/>
              <w:jc w:val="both"/>
              <w:rPr>
                <w:rFonts w:ascii="Times New Roman" w:hAnsi="Times New Roman" w:cs="Times New Roman"/>
                <w:b/>
                <w:color w:val="FFFFFF" w:themeColor="background1"/>
                <w:sz w:val="16"/>
                <w:szCs w:val="16"/>
                <w:lang w:val="es-ES"/>
              </w:rPr>
            </w:pPr>
            <w:r w:rsidRPr="001A315A">
              <w:rPr>
                <w:rFonts w:ascii="Times New Roman" w:hAnsi="Times New Roman" w:cs="Times New Roman"/>
                <w:color w:val="FFFFFF" w:themeColor="background1"/>
                <w:sz w:val="16"/>
                <w:szCs w:val="16"/>
                <w:lang w:val="es-ES"/>
              </w:rPr>
              <w:t>SERVICIO DE TELEVISIÓN POR SUSCRIPCIÓN</w:t>
            </w:r>
          </w:p>
        </w:tc>
      </w:tr>
      <w:tr w:rsidR="00D903AA" w:rsidRPr="00B072D9" w14:paraId="04200D58" w14:textId="77777777" w:rsidTr="0084638C">
        <w:trPr>
          <w:trHeight w:val="175"/>
          <w:jc w:val="center"/>
        </w:trPr>
        <w:tc>
          <w:tcPr>
            <w:tcW w:w="6941" w:type="dxa"/>
            <w:shd w:val="clear" w:color="auto" w:fill="007589"/>
            <w:vAlign w:val="center"/>
            <w:hideMark/>
          </w:tcPr>
          <w:p w14:paraId="6A41D1FE" w14:textId="77777777" w:rsidR="00D903AA" w:rsidRPr="001A315A" w:rsidRDefault="00D903AA" w:rsidP="001A315A">
            <w:pPr>
              <w:contextualSpacing/>
              <w:jc w:val="both"/>
              <w:rPr>
                <w:rFonts w:ascii="Times New Roman" w:hAnsi="Times New Roman" w:cs="Times New Roman"/>
                <w:b/>
                <w:color w:val="FFFFFF" w:themeColor="background1"/>
                <w:sz w:val="16"/>
                <w:szCs w:val="16"/>
                <w:lang w:val="es-ES"/>
              </w:rPr>
            </w:pPr>
            <w:r w:rsidRPr="001A315A">
              <w:rPr>
                <w:rFonts w:ascii="Times New Roman" w:hAnsi="Times New Roman" w:cs="Times New Roman"/>
                <w:color w:val="FFFFFF" w:themeColor="background1"/>
                <w:sz w:val="16"/>
                <w:szCs w:val="16"/>
                <w:lang w:val="es-ES"/>
              </w:rPr>
              <w:t>Indicador</w:t>
            </w:r>
          </w:p>
        </w:tc>
        <w:tc>
          <w:tcPr>
            <w:tcW w:w="1843" w:type="dxa"/>
            <w:shd w:val="clear" w:color="auto" w:fill="007589"/>
            <w:vAlign w:val="center"/>
            <w:hideMark/>
          </w:tcPr>
          <w:p w14:paraId="7A21F77A" w14:textId="77777777" w:rsidR="00D903AA" w:rsidRPr="001A315A" w:rsidRDefault="00D903AA" w:rsidP="001A315A">
            <w:pPr>
              <w:contextualSpacing/>
              <w:jc w:val="both"/>
              <w:rPr>
                <w:rFonts w:ascii="Times New Roman" w:hAnsi="Times New Roman" w:cs="Times New Roman"/>
                <w:b/>
                <w:color w:val="FFFFFF" w:themeColor="background1"/>
                <w:sz w:val="16"/>
                <w:szCs w:val="16"/>
                <w:lang w:val="es-ES"/>
              </w:rPr>
            </w:pPr>
            <w:r w:rsidRPr="001A315A">
              <w:rPr>
                <w:rFonts w:ascii="Times New Roman" w:hAnsi="Times New Roman" w:cs="Times New Roman"/>
                <w:color w:val="FFFFFF" w:themeColor="background1"/>
                <w:sz w:val="16"/>
                <w:szCs w:val="16"/>
                <w:lang w:val="es-ES"/>
              </w:rPr>
              <w:t>Umbral</w:t>
            </w:r>
          </w:p>
        </w:tc>
      </w:tr>
      <w:tr w:rsidR="00D903AA" w:rsidRPr="00B072D9" w14:paraId="0E88EED8" w14:textId="77777777" w:rsidTr="0084638C">
        <w:trPr>
          <w:trHeight w:val="410"/>
          <w:jc w:val="center"/>
        </w:trPr>
        <w:tc>
          <w:tcPr>
            <w:tcW w:w="6941" w:type="dxa"/>
            <w:vAlign w:val="center"/>
            <w:hideMark/>
          </w:tcPr>
          <w:p w14:paraId="5CAC8C8F" w14:textId="77777777" w:rsidR="00D903AA" w:rsidRPr="001A315A" w:rsidRDefault="00D903AA" w:rsidP="001A315A">
            <w:pPr>
              <w:contextualSpacing/>
              <w:jc w:val="both"/>
              <w:rPr>
                <w:rFonts w:ascii="Times New Roman" w:hAnsi="Times New Roman" w:cs="Times New Roman"/>
                <w:b/>
                <w:bCs/>
                <w:sz w:val="16"/>
                <w:szCs w:val="16"/>
                <w:lang w:val="es-ES"/>
              </w:rPr>
            </w:pPr>
            <w:r w:rsidRPr="001A315A">
              <w:rPr>
                <w:rFonts w:ascii="Times New Roman" w:hAnsi="Times New Roman" w:cs="Times New Roman"/>
                <w:sz w:val="16"/>
                <w:szCs w:val="16"/>
                <w:lang w:val="es-ES"/>
              </w:rPr>
              <w:t>Tiempo de instalación del servicio (IC-1)</w:t>
            </w:r>
          </w:p>
          <w:p w14:paraId="62992E80" w14:textId="77777777" w:rsidR="00D903AA" w:rsidRPr="001A315A" w:rsidRDefault="00D903AA" w:rsidP="001A315A">
            <w:pPr>
              <w:contextualSpacing/>
              <w:jc w:val="both"/>
              <w:rPr>
                <w:rFonts w:ascii="Times New Roman" w:hAnsi="Times New Roman" w:cs="Times New Roman"/>
                <w:b/>
                <w:bCs/>
                <w:sz w:val="16"/>
                <w:szCs w:val="16"/>
                <w:lang w:val="es-ES"/>
              </w:rPr>
            </w:pPr>
            <w:r w:rsidRPr="001A315A">
              <w:rPr>
                <w:rFonts w:ascii="Times New Roman" w:hAnsi="Times New Roman" w:cs="Times New Roman"/>
                <w:bCs/>
                <w:sz w:val="16"/>
                <w:szCs w:val="16"/>
                <w:lang w:val="es-ES"/>
              </w:rPr>
              <w:t>-Infraestructura disponible inmediatamente-</w:t>
            </w:r>
          </w:p>
        </w:tc>
        <w:tc>
          <w:tcPr>
            <w:tcW w:w="1843" w:type="dxa"/>
            <w:vAlign w:val="center"/>
            <w:hideMark/>
          </w:tcPr>
          <w:p w14:paraId="2999DB90" w14:textId="77777777" w:rsidR="00D903AA" w:rsidRPr="001A315A" w:rsidRDefault="00D903AA"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4 días hábiles</w:t>
            </w:r>
          </w:p>
        </w:tc>
      </w:tr>
      <w:tr w:rsidR="00D903AA" w:rsidRPr="00B072D9" w14:paraId="0A64FD10" w14:textId="77777777" w:rsidTr="0084638C">
        <w:trPr>
          <w:trHeight w:val="402"/>
          <w:jc w:val="center"/>
        </w:trPr>
        <w:tc>
          <w:tcPr>
            <w:tcW w:w="6941" w:type="dxa"/>
            <w:vAlign w:val="center"/>
            <w:hideMark/>
          </w:tcPr>
          <w:p w14:paraId="363F8B8B" w14:textId="77777777" w:rsidR="00D903AA" w:rsidRPr="001A315A" w:rsidRDefault="00D903AA"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instalación del servicio (IC-1)</w:t>
            </w:r>
          </w:p>
          <w:p w14:paraId="3ED91A61" w14:textId="77777777" w:rsidR="00D903AA" w:rsidRPr="001A315A" w:rsidRDefault="00D903AA" w:rsidP="001A315A">
            <w:pPr>
              <w:contextualSpacing/>
              <w:jc w:val="both"/>
              <w:rPr>
                <w:rFonts w:ascii="Times New Roman" w:hAnsi="Times New Roman" w:cs="Times New Roman"/>
                <w:b/>
                <w:bCs/>
                <w:sz w:val="16"/>
                <w:szCs w:val="16"/>
                <w:lang w:val="es-ES"/>
              </w:rPr>
            </w:pPr>
            <w:r w:rsidRPr="001A315A">
              <w:rPr>
                <w:rFonts w:ascii="Times New Roman" w:hAnsi="Times New Roman" w:cs="Times New Roman"/>
                <w:bCs/>
                <w:sz w:val="16"/>
                <w:szCs w:val="16"/>
                <w:lang w:val="es-ES"/>
              </w:rPr>
              <w:t>- Infraestructura no disponible inmediatamente-</w:t>
            </w:r>
          </w:p>
        </w:tc>
        <w:tc>
          <w:tcPr>
            <w:tcW w:w="1843" w:type="dxa"/>
            <w:vAlign w:val="center"/>
            <w:hideMark/>
          </w:tcPr>
          <w:p w14:paraId="29D5CEA3" w14:textId="77777777" w:rsidR="00D903AA" w:rsidRPr="001A315A" w:rsidRDefault="00D903AA"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10 días hábiles</w:t>
            </w:r>
          </w:p>
        </w:tc>
      </w:tr>
      <w:tr w:rsidR="00D903AA" w:rsidRPr="00B072D9" w14:paraId="360A6E91" w14:textId="77777777" w:rsidTr="0084638C">
        <w:trPr>
          <w:trHeight w:val="414"/>
          <w:jc w:val="center"/>
        </w:trPr>
        <w:tc>
          <w:tcPr>
            <w:tcW w:w="6941" w:type="dxa"/>
            <w:vAlign w:val="center"/>
            <w:hideMark/>
          </w:tcPr>
          <w:p w14:paraId="5F4D0AFA" w14:textId="77777777" w:rsidR="00D903AA" w:rsidRPr="001A315A" w:rsidRDefault="00D903AA"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instalación del servicio (IC-1)</w:t>
            </w:r>
          </w:p>
          <w:p w14:paraId="29AB138E" w14:textId="77777777" w:rsidR="00D903AA" w:rsidRPr="001A315A" w:rsidRDefault="00D903AA" w:rsidP="001A315A">
            <w:pPr>
              <w:contextualSpacing/>
              <w:jc w:val="both"/>
              <w:rPr>
                <w:rFonts w:ascii="Times New Roman" w:hAnsi="Times New Roman" w:cs="Times New Roman"/>
                <w:b/>
                <w:bCs/>
                <w:sz w:val="16"/>
                <w:szCs w:val="16"/>
                <w:lang w:val="es-ES"/>
              </w:rPr>
            </w:pPr>
            <w:r w:rsidRPr="001A315A">
              <w:rPr>
                <w:rFonts w:ascii="Times New Roman" w:hAnsi="Times New Roman" w:cs="Times New Roman"/>
                <w:bCs/>
                <w:sz w:val="16"/>
                <w:szCs w:val="16"/>
                <w:lang w:val="es-ES"/>
              </w:rPr>
              <w:t>- Infraestructura externa no existente -</w:t>
            </w:r>
          </w:p>
        </w:tc>
        <w:tc>
          <w:tcPr>
            <w:tcW w:w="1843" w:type="dxa"/>
            <w:vAlign w:val="center"/>
            <w:hideMark/>
          </w:tcPr>
          <w:p w14:paraId="2319F64B" w14:textId="77777777" w:rsidR="00D903AA" w:rsidRPr="001A315A" w:rsidRDefault="00D903AA"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20 días hábiles</w:t>
            </w:r>
          </w:p>
        </w:tc>
      </w:tr>
      <w:tr w:rsidR="00D903AA" w:rsidRPr="00B072D9" w14:paraId="7A0D7363" w14:textId="77777777" w:rsidTr="0084638C">
        <w:trPr>
          <w:trHeight w:val="414"/>
          <w:jc w:val="center"/>
        </w:trPr>
        <w:tc>
          <w:tcPr>
            <w:tcW w:w="6941" w:type="dxa"/>
            <w:vAlign w:val="center"/>
          </w:tcPr>
          <w:p w14:paraId="494089EA" w14:textId="77777777" w:rsidR="00D903AA" w:rsidRPr="001A315A" w:rsidRDefault="00D903AA"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reconexión del servicio</w:t>
            </w:r>
          </w:p>
        </w:tc>
        <w:tc>
          <w:tcPr>
            <w:tcW w:w="1843" w:type="dxa"/>
            <w:vAlign w:val="center"/>
          </w:tcPr>
          <w:p w14:paraId="4BF7BCA9" w14:textId="77777777" w:rsidR="00D903AA" w:rsidRPr="001A315A" w:rsidRDefault="00D903AA"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1 día hábil</w:t>
            </w:r>
          </w:p>
        </w:tc>
      </w:tr>
      <w:tr w:rsidR="00D903AA" w:rsidRPr="00B072D9" w14:paraId="7A5B0A07" w14:textId="77777777" w:rsidTr="0084638C">
        <w:trPr>
          <w:trHeight w:val="222"/>
          <w:jc w:val="center"/>
        </w:trPr>
        <w:tc>
          <w:tcPr>
            <w:tcW w:w="6941" w:type="dxa"/>
            <w:vAlign w:val="center"/>
          </w:tcPr>
          <w:p w14:paraId="71108E8E" w14:textId="77777777" w:rsidR="00D903AA" w:rsidRPr="001A315A" w:rsidRDefault="00D903AA"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Tiempo de reparación de fallas (IC-2)</w:t>
            </w:r>
          </w:p>
        </w:tc>
        <w:tc>
          <w:tcPr>
            <w:tcW w:w="1843" w:type="dxa"/>
            <w:vAlign w:val="center"/>
          </w:tcPr>
          <w:p w14:paraId="2339C583" w14:textId="77777777" w:rsidR="00D903AA" w:rsidRPr="001A315A" w:rsidRDefault="00D903AA"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1 día hábil</w:t>
            </w:r>
          </w:p>
        </w:tc>
      </w:tr>
      <w:tr w:rsidR="00D903AA" w:rsidRPr="00B072D9" w14:paraId="58D02300" w14:textId="77777777" w:rsidTr="0084638C">
        <w:trPr>
          <w:trHeight w:val="175"/>
          <w:jc w:val="center"/>
        </w:trPr>
        <w:tc>
          <w:tcPr>
            <w:tcW w:w="6941" w:type="dxa"/>
            <w:vAlign w:val="center"/>
            <w:hideMark/>
          </w:tcPr>
          <w:p w14:paraId="119CADC6" w14:textId="380C20DB" w:rsidR="00D903AA" w:rsidRPr="001A315A" w:rsidRDefault="00D903AA"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Disponibilidad del servicio (IC-7)</w:t>
            </w:r>
          </w:p>
        </w:tc>
        <w:tc>
          <w:tcPr>
            <w:tcW w:w="1843" w:type="dxa"/>
            <w:vAlign w:val="center"/>
            <w:hideMark/>
          </w:tcPr>
          <w:p w14:paraId="42C348E4" w14:textId="77777777" w:rsidR="00D903AA" w:rsidRPr="001A315A" w:rsidRDefault="00D903AA" w:rsidP="001A315A">
            <w:pPr>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99,97%</w:t>
            </w:r>
          </w:p>
        </w:tc>
      </w:tr>
    </w:tbl>
    <w:p w14:paraId="5D6AF40B" w14:textId="77777777" w:rsidR="00D903AA" w:rsidRPr="001A315A" w:rsidRDefault="00D903AA" w:rsidP="00A97A00">
      <w:pPr>
        <w:autoSpaceDE w:val="0"/>
        <w:autoSpaceDN w:val="0"/>
        <w:spacing w:after="0" w:line="240" w:lineRule="auto"/>
        <w:contextualSpacing/>
        <w:jc w:val="both"/>
        <w:rPr>
          <w:rFonts w:ascii="Times New Roman" w:hAnsi="Times New Roman" w:cs="Times New Roman"/>
          <w:sz w:val="16"/>
          <w:szCs w:val="16"/>
          <w:lang w:val="es-ES"/>
        </w:rPr>
      </w:pPr>
    </w:p>
    <w:p w14:paraId="18F085A5" w14:textId="530DC08C" w:rsidR="00871E75" w:rsidRPr="001A315A" w:rsidRDefault="004665C5" w:rsidP="00A97A00">
      <w:pPr>
        <w:autoSpaceDE w:val="0"/>
        <w:autoSpaceDN w:val="0"/>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E0786C" w:rsidRPr="00B072D9">
        <w:rPr>
          <w:rFonts w:ascii="Times New Roman" w:hAnsi="Times New Roman" w:cs="Times New Roman"/>
          <w:sz w:val="16"/>
          <w:szCs w:val="16"/>
          <w:lang w:val="es-ES"/>
        </w:rPr>
        <w:t>Vigésima</w:t>
      </w:r>
      <w:r w:rsidRPr="001A315A">
        <w:rPr>
          <w:rFonts w:ascii="Times New Roman" w:hAnsi="Times New Roman" w:cs="Times New Roman"/>
          <w:sz w:val="16"/>
          <w:szCs w:val="16"/>
          <w:lang w:val="es-ES"/>
        </w:rPr>
        <w:t xml:space="preserve">. Compensaciones y reembolsos. </w:t>
      </w:r>
      <w:r w:rsidR="00AD0886" w:rsidRPr="001A315A">
        <w:rPr>
          <w:rFonts w:ascii="Times New Roman" w:hAnsi="Times New Roman" w:cs="Times New Roman"/>
          <w:b w:val="0"/>
          <w:sz w:val="16"/>
          <w:szCs w:val="16"/>
          <w:lang w:val="es-ES"/>
        </w:rPr>
        <w:t xml:space="preserve">Vocex </w:t>
      </w:r>
      <w:r w:rsidR="00E25761" w:rsidRPr="001A315A">
        <w:rPr>
          <w:rFonts w:ascii="Times New Roman" w:hAnsi="Times New Roman" w:cs="Times New Roman"/>
          <w:b w:val="0"/>
          <w:sz w:val="16"/>
          <w:szCs w:val="16"/>
          <w:lang w:val="es-ES"/>
        </w:rPr>
        <w:t>brindará el servicio</w:t>
      </w:r>
      <w:r w:rsidR="004A37D2" w:rsidRPr="001A315A">
        <w:rPr>
          <w:rFonts w:ascii="Times New Roman" w:hAnsi="Times New Roman" w:cs="Times New Roman"/>
          <w:b w:val="0"/>
          <w:sz w:val="16"/>
          <w:szCs w:val="16"/>
          <w:lang w:val="es-ES"/>
        </w:rPr>
        <w:t xml:space="preserve"> contratado </w:t>
      </w:r>
      <w:r w:rsidR="00722939" w:rsidRPr="001A315A">
        <w:rPr>
          <w:rFonts w:ascii="Times New Roman" w:hAnsi="Times New Roman" w:cs="Times New Roman"/>
          <w:b w:val="0"/>
          <w:sz w:val="16"/>
          <w:szCs w:val="16"/>
          <w:lang w:val="es-ES"/>
        </w:rPr>
        <w:t>con eficiencia y de forma continua</w:t>
      </w:r>
      <w:r w:rsidR="003E1EB1" w:rsidRPr="001A315A">
        <w:rPr>
          <w:rFonts w:ascii="Times New Roman" w:hAnsi="Times New Roman" w:cs="Times New Roman"/>
          <w:b w:val="0"/>
          <w:sz w:val="16"/>
          <w:szCs w:val="16"/>
          <w:lang w:val="es-ES"/>
        </w:rPr>
        <w:t xml:space="preserve"> y aplicar</w:t>
      </w:r>
      <w:r w:rsidR="00EC7C5E" w:rsidRPr="001A315A">
        <w:rPr>
          <w:rFonts w:ascii="Times New Roman" w:hAnsi="Times New Roman" w:cs="Times New Roman"/>
          <w:b w:val="0"/>
          <w:sz w:val="16"/>
          <w:szCs w:val="16"/>
          <w:lang w:val="es-ES"/>
        </w:rPr>
        <w:t>á</w:t>
      </w:r>
      <w:r w:rsidR="003E1EB1" w:rsidRPr="001A315A">
        <w:rPr>
          <w:rFonts w:ascii="Times New Roman" w:hAnsi="Times New Roman" w:cs="Times New Roman"/>
          <w:b w:val="0"/>
          <w:sz w:val="16"/>
          <w:szCs w:val="16"/>
          <w:lang w:val="es-ES"/>
        </w:rPr>
        <w:t xml:space="preserve"> las compensaciones y reembolsos en caso de degradación o interrupción del servicio</w:t>
      </w:r>
      <w:r w:rsidR="0000261D" w:rsidRPr="001A315A">
        <w:rPr>
          <w:rFonts w:ascii="Times New Roman" w:hAnsi="Times New Roman" w:cs="Times New Roman"/>
          <w:b w:val="0"/>
          <w:sz w:val="16"/>
          <w:szCs w:val="16"/>
          <w:lang w:val="es-ES"/>
        </w:rPr>
        <w:t xml:space="preserve"> </w:t>
      </w:r>
      <w:r w:rsidR="009378F9" w:rsidRPr="001A315A">
        <w:rPr>
          <w:rFonts w:ascii="Times New Roman" w:hAnsi="Times New Roman" w:cs="Times New Roman"/>
          <w:b w:val="0"/>
          <w:sz w:val="16"/>
          <w:szCs w:val="16"/>
          <w:lang w:val="es-ES"/>
        </w:rPr>
        <w:t>con</w:t>
      </w:r>
      <w:r w:rsidR="0000261D" w:rsidRPr="001A315A">
        <w:rPr>
          <w:rFonts w:ascii="Times New Roman" w:hAnsi="Times New Roman" w:cs="Times New Roman"/>
          <w:b w:val="0"/>
          <w:sz w:val="16"/>
          <w:szCs w:val="16"/>
          <w:lang w:val="es-ES"/>
        </w:rPr>
        <w:t xml:space="preserve"> excepción de los casos que se consideren eximentes de responsabilidad</w:t>
      </w:r>
      <w:r w:rsidR="009378F9" w:rsidRPr="001A315A">
        <w:rPr>
          <w:rFonts w:ascii="Times New Roman" w:hAnsi="Times New Roman" w:cs="Times New Roman"/>
          <w:b w:val="0"/>
          <w:sz w:val="16"/>
          <w:szCs w:val="16"/>
          <w:lang w:val="es-ES"/>
        </w:rPr>
        <w:t xml:space="preserve"> según la normativa vigente</w:t>
      </w:r>
      <w:r w:rsidR="00722939" w:rsidRPr="001A315A">
        <w:rPr>
          <w:rFonts w:ascii="Times New Roman" w:hAnsi="Times New Roman" w:cs="Times New Roman"/>
          <w:b w:val="0"/>
          <w:sz w:val="16"/>
          <w:szCs w:val="16"/>
          <w:lang w:val="es-ES"/>
        </w:rPr>
        <w:t xml:space="preserve">. </w:t>
      </w:r>
      <w:r w:rsidR="00367391" w:rsidRPr="001A315A">
        <w:rPr>
          <w:rFonts w:ascii="Times New Roman" w:hAnsi="Times New Roman" w:cs="Times New Roman"/>
          <w:b w:val="0"/>
          <w:sz w:val="16"/>
          <w:szCs w:val="16"/>
          <w:lang w:val="es-ES"/>
        </w:rPr>
        <w:t xml:space="preserve">Para efectos de la compensación por interrupciones, </w:t>
      </w:r>
      <w:r w:rsidR="00AD0886" w:rsidRPr="001A315A">
        <w:rPr>
          <w:rFonts w:ascii="Times New Roman" w:hAnsi="Times New Roman" w:cs="Times New Roman"/>
          <w:b w:val="0"/>
          <w:sz w:val="16"/>
          <w:szCs w:val="16"/>
          <w:lang w:val="es-ES"/>
        </w:rPr>
        <w:t xml:space="preserve">Vocex </w:t>
      </w:r>
      <w:r w:rsidR="006A4BE7" w:rsidRPr="001A315A">
        <w:rPr>
          <w:rFonts w:ascii="Times New Roman" w:hAnsi="Times New Roman" w:cs="Times New Roman"/>
          <w:b w:val="0"/>
          <w:sz w:val="16"/>
          <w:szCs w:val="16"/>
          <w:lang w:val="es-ES"/>
        </w:rPr>
        <w:t>contabilizará</w:t>
      </w:r>
      <w:r w:rsidR="00367391" w:rsidRPr="001A315A">
        <w:rPr>
          <w:rFonts w:ascii="Times New Roman" w:hAnsi="Times New Roman" w:cs="Times New Roman"/>
          <w:b w:val="0"/>
          <w:sz w:val="16"/>
          <w:szCs w:val="16"/>
          <w:lang w:val="es-ES"/>
        </w:rPr>
        <w:t xml:space="preserve"> el tiempo de interrupción del servicio desde el instante en el que se produce la interrupción hasta el instante en el que el servicio se restablece por completo y regresa a su condición normal de funcionamiento. El cálculo de la compensación se efectuará de la siguiente manera, según </w:t>
      </w:r>
      <w:r w:rsidR="00B5210F" w:rsidRPr="001A315A">
        <w:rPr>
          <w:rFonts w:ascii="Times New Roman" w:hAnsi="Times New Roman" w:cs="Times New Roman"/>
          <w:b w:val="0"/>
          <w:sz w:val="16"/>
          <w:szCs w:val="16"/>
          <w:lang w:val="es-ES"/>
        </w:rPr>
        <w:t xml:space="preserve">la fórmula </w:t>
      </w:r>
      <w:r w:rsidR="00367391" w:rsidRPr="001A315A">
        <w:rPr>
          <w:rFonts w:ascii="Times New Roman" w:hAnsi="Times New Roman" w:cs="Times New Roman"/>
          <w:b w:val="0"/>
          <w:sz w:val="16"/>
          <w:szCs w:val="16"/>
          <w:lang w:val="es-ES"/>
        </w:rPr>
        <w:t>establecid</w:t>
      </w:r>
      <w:r w:rsidR="00B5210F" w:rsidRPr="001A315A">
        <w:rPr>
          <w:rFonts w:ascii="Times New Roman" w:hAnsi="Times New Roman" w:cs="Times New Roman"/>
          <w:b w:val="0"/>
          <w:sz w:val="16"/>
          <w:szCs w:val="16"/>
          <w:lang w:val="es-ES"/>
        </w:rPr>
        <w:t>a</w:t>
      </w:r>
      <w:r w:rsidR="00367391" w:rsidRPr="001A315A">
        <w:rPr>
          <w:rFonts w:ascii="Times New Roman" w:hAnsi="Times New Roman" w:cs="Times New Roman"/>
          <w:b w:val="0"/>
          <w:sz w:val="16"/>
          <w:szCs w:val="16"/>
          <w:lang w:val="es-ES"/>
        </w:rPr>
        <w:t xml:space="preserve"> en el Reglamento de Prestación y Calidad de Servicios: </w:t>
      </w:r>
    </w:p>
    <w:p w14:paraId="649A6FEB" w14:textId="77777777" w:rsidR="006E7B1C" w:rsidRPr="001A315A" w:rsidRDefault="006E7B1C" w:rsidP="00A97A00">
      <w:pPr>
        <w:autoSpaceDE w:val="0"/>
        <w:autoSpaceDN w:val="0"/>
        <w:spacing w:after="0" w:line="240" w:lineRule="auto"/>
        <w:contextualSpacing/>
        <w:jc w:val="both"/>
        <w:rPr>
          <w:rFonts w:ascii="Times New Roman" w:hAnsi="Times New Roman" w:cs="Times New Roman"/>
          <w:b w:val="0"/>
          <w:sz w:val="16"/>
          <w:szCs w:val="16"/>
          <w:lang w:val="es-ES"/>
        </w:rPr>
      </w:pPr>
    </w:p>
    <w:p w14:paraId="68431CA9" w14:textId="13C4791E" w:rsidR="00871E75" w:rsidRPr="001A315A" w:rsidRDefault="00871E75" w:rsidP="00A97A00">
      <w:pPr>
        <w:autoSpaceDE w:val="0"/>
        <w:autoSpaceDN w:val="0"/>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noProof/>
          <w:sz w:val="16"/>
          <w:szCs w:val="16"/>
          <w:lang w:val="es-ES"/>
        </w:rPr>
        <w:drawing>
          <wp:inline distT="0" distB="0" distL="0" distR="0" wp14:anchorId="72F97A55" wp14:editId="4E6EAA24">
            <wp:extent cx="3301365" cy="2695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1099" cy="273625"/>
                    </a:xfrm>
                    <a:prstGeom prst="rect">
                      <a:avLst/>
                    </a:prstGeom>
                    <a:noFill/>
                    <a:ln>
                      <a:noFill/>
                    </a:ln>
                  </pic:spPr>
                </pic:pic>
              </a:graphicData>
            </a:graphic>
          </wp:inline>
        </w:drawing>
      </w:r>
    </w:p>
    <w:p w14:paraId="73673934" w14:textId="77777777" w:rsidR="006E7B1C" w:rsidRPr="001A315A" w:rsidRDefault="006E7B1C" w:rsidP="00A97A00">
      <w:pPr>
        <w:autoSpaceDE w:val="0"/>
        <w:autoSpaceDN w:val="0"/>
        <w:spacing w:after="0" w:line="240" w:lineRule="auto"/>
        <w:contextualSpacing/>
        <w:jc w:val="both"/>
        <w:rPr>
          <w:rFonts w:ascii="Times New Roman" w:hAnsi="Times New Roman" w:cs="Times New Roman"/>
          <w:b w:val="0"/>
          <w:sz w:val="16"/>
          <w:szCs w:val="16"/>
          <w:lang w:val="es-ES"/>
        </w:rPr>
      </w:pPr>
    </w:p>
    <w:p w14:paraId="426E3BF9" w14:textId="305147B2" w:rsidR="006C7B31" w:rsidRDefault="00B5210F" w:rsidP="00A97A00">
      <w:pPr>
        <w:spacing w:after="0" w:line="240" w:lineRule="auto"/>
        <w:contextualSpacing/>
        <w:jc w:val="both"/>
        <w:rPr>
          <w:rFonts w:ascii="Times New Roman" w:hAnsi="Times New Roman" w:cs="Times New Roman"/>
          <w:b w:val="0"/>
          <w:sz w:val="16"/>
          <w:szCs w:val="16"/>
          <w:lang w:val="es-ES"/>
        </w:rPr>
      </w:pPr>
      <w:bookmarkStart w:id="0" w:name="_Hlk74144799"/>
      <w:r w:rsidRPr="001A315A">
        <w:rPr>
          <w:rFonts w:ascii="Times New Roman" w:hAnsi="Times New Roman" w:cs="Times New Roman"/>
          <w:b w:val="0"/>
          <w:sz w:val="16"/>
          <w:szCs w:val="16"/>
          <w:lang w:val="es-ES"/>
        </w:rPr>
        <w:t>S</w:t>
      </w:r>
      <w:r w:rsidR="00942471" w:rsidRPr="001A315A">
        <w:rPr>
          <w:rFonts w:ascii="Times New Roman" w:hAnsi="Times New Roman" w:cs="Times New Roman"/>
          <w:b w:val="0"/>
          <w:sz w:val="16"/>
          <w:szCs w:val="16"/>
          <w:lang w:val="es-ES"/>
        </w:rPr>
        <w:t xml:space="preserve">e considera que una degradación en un servicio de telecomunicaciones constituye una interrupción, cuando al menos uno de los indicadores particulares definidos en el </w:t>
      </w:r>
      <w:r w:rsidR="006C4D59" w:rsidRPr="001A315A">
        <w:rPr>
          <w:rFonts w:ascii="Times New Roman" w:hAnsi="Times New Roman" w:cs="Times New Roman"/>
          <w:b w:val="0"/>
          <w:sz w:val="16"/>
          <w:szCs w:val="16"/>
          <w:lang w:val="es-ES"/>
        </w:rPr>
        <w:t>citado reglamento</w:t>
      </w:r>
      <w:r w:rsidR="00942471" w:rsidRPr="001A315A">
        <w:rPr>
          <w:rFonts w:ascii="Times New Roman" w:hAnsi="Times New Roman" w:cs="Times New Roman"/>
          <w:b w:val="0"/>
          <w:sz w:val="16"/>
          <w:szCs w:val="16"/>
          <w:lang w:val="es-ES"/>
        </w:rPr>
        <w:t xml:space="preserve"> para el servicio en cuestión, tenga un cumplimiento igual o inferior a un 40%.</w:t>
      </w:r>
      <w:bookmarkEnd w:id="0"/>
      <w:r w:rsidR="008E6537" w:rsidRPr="001A315A">
        <w:rPr>
          <w:rFonts w:ascii="Times New Roman" w:hAnsi="Times New Roman" w:cs="Times New Roman"/>
          <w:b w:val="0"/>
          <w:sz w:val="16"/>
          <w:szCs w:val="16"/>
          <w:lang w:val="es-ES"/>
        </w:rPr>
        <w:t xml:space="preserve"> Dicha información </w:t>
      </w:r>
      <w:r w:rsidR="000A28A1" w:rsidRPr="001A315A">
        <w:rPr>
          <w:rFonts w:ascii="Times New Roman" w:hAnsi="Times New Roman" w:cs="Times New Roman"/>
          <w:b w:val="0"/>
          <w:sz w:val="16"/>
          <w:szCs w:val="16"/>
          <w:lang w:val="es-ES"/>
        </w:rPr>
        <w:t>se encuentra</w:t>
      </w:r>
      <w:r w:rsidR="008E6537" w:rsidRPr="001A315A">
        <w:rPr>
          <w:rFonts w:ascii="Times New Roman" w:hAnsi="Times New Roman" w:cs="Times New Roman"/>
          <w:b w:val="0"/>
          <w:sz w:val="16"/>
          <w:szCs w:val="16"/>
          <w:lang w:val="es-ES"/>
        </w:rPr>
        <w:t xml:space="preserve"> debidamente publicada en el sitio </w:t>
      </w:r>
      <w:r w:rsidR="00AD0886" w:rsidRPr="001A315A">
        <w:rPr>
          <w:rFonts w:ascii="Times New Roman" w:hAnsi="Times New Roman" w:cs="Times New Roman"/>
          <w:b w:val="0"/>
          <w:sz w:val="16"/>
          <w:szCs w:val="16"/>
          <w:lang w:val="es-ES"/>
        </w:rPr>
        <w:t>WEB:</w:t>
      </w:r>
      <w:r w:rsidR="00FC0A90" w:rsidRPr="001A315A">
        <w:rPr>
          <w:rFonts w:ascii="Times New Roman" w:hAnsi="Times New Roman" w:cs="Times New Roman"/>
          <w:b w:val="0"/>
          <w:sz w:val="16"/>
          <w:szCs w:val="16"/>
          <w:lang w:val="es-ES"/>
        </w:rPr>
        <w:t xml:space="preserve"> </w:t>
      </w:r>
      <w:hyperlink r:id="rId16" w:history="1">
        <w:r w:rsidR="006C7B31" w:rsidRPr="00CF197D">
          <w:rPr>
            <w:rStyle w:val="Hyperlink"/>
            <w:rFonts w:ascii="Times New Roman" w:hAnsi="Times New Roman" w:cs="Times New Roman"/>
            <w:b w:val="0"/>
            <w:sz w:val="16"/>
            <w:szCs w:val="16"/>
            <w:lang w:val="es-ES"/>
          </w:rPr>
          <w:t>https://vocex.net/ProcedimientosparaCompensacionesyRembolsos.pdf</w:t>
        </w:r>
      </w:hyperlink>
    </w:p>
    <w:p w14:paraId="3A107970" w14:textId="77777777" w:rsidR="006C7B31" w:rsidRDefault="006C7B31" w:rsidP="00A97A00">
      <w:pPr>
        <w:spacing w:after="0" w:line="240" w:lineRule="auto"/>
        <w:contextualSpacing/>
        <w:jc w:val="both"/>
        <w:rPr>
          <w:rFonts w:ascii="Times New Roman" w:hAnsi="Times New Roman" w:cs="Times New Roman"/>
          <w:b w:val="0"/>
          <w:sz w:val="16"/>
          <w:szCs w:val="16"/>
          <w:lang w:val="es-ES"/>
        </w:rPr>
      </w:pPr>
    </w:p>
    <w:p w14:paraId="1C805185" w14:textId="008D1E3B" w:rsidR="00F3333D" w:rsidRPr="001A315A" w:rsidRDefault="00F3333D"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E0786C" w:rsidRPr="00B072D9">
        <w:rPr>
          <w:rFonts w:ascii="Times New Roman" w:hAnsi="Times New Roman" w:cs="Times New Roman"/>
          <w:sz w:val="16"/>
          <w:szCs w:val="16"/>
          <w:lang w:val="es-ES"/>
        </w:rPr>
        <w:t>Vigésima</w:t>
      </w:r>
      <w:r w:rsidR="00B072D9" w:rsidRPr="00B072D9">
        <w:rPr>
          <w:rFonts w:ascii="Times New Roman" w:hAnsi="Times New Roman" w:cs="Times New Roman"/>
          <w:sz w:val="16"/>
          <w:szCs w:val="16"/>
          <w:lang w:val="es-ES"/>
        </w:rPr>
        <w:t xml:space="preserve"> primera</w:t>
      </w:r>
      <w:r w:rsidRPr="001A315A">
        <w:rPr>
          <w:rFonts w:ascii="Times New Roman" w:hAnsi="Times New Roman" w:cs="Times New Roman"/>
          <w:sz w:val="16"/>
          <w:szCs w:val="16"/>
          <w:lang w:val="es-ES"/>
        </w:rPr>
        <w:t xml:space="preserve">. Atención </w:t>
      </w:r>
      <w:r w:rsidR="0020368B" w:rsidRPr="001A315A">
        <w:rPr>
          <w:rFonts w:ascii="Times New Roman" w:hAnsi="Times New Roman" w:cs="Times New Roman"/>
          <w:sz w:val="16"/>
          <w:szCs w:val="16"/>
          <w:lang w:val="es-ES"/>
        </w:rPr>
        <w:t xml:space="preserve">y reparación </w:t>
      </w:r>
      <w:r w:rsidRPr="001A315A">
        <w:rPr>
          <w:rFonts w:ascii="Times New Roman" w:hAnsi="Times New Roman" w:cs="Times New Roman"/>
          <w:sz w:val="16"/>
          <w:szCs w:val="16"/>
          <w:lang w:val="es-ES"/>
        </w:rPr>
        <w:t xml:space="preserve">de </w:t>
      </w:r>
      <w:r w:rsidR="0020368B" w:rsidRPr="001A315A">
        <w:rPr>
          <w:rFonts w:ascii="Times New Roman" w:hAnsi="Times New Roman" w:cs="Times New Roman"/>
          <w:sz w:val="16"/>
          <w:szCs w:val="16"/>
          <w:lang w:val="es-ES"/>
        </w:rPr>
        <w:t>fallas que afecten el servicio</w:t>
      </w:r>
      <w:r w:rsidRPr="001A315A">
        <w:rPr>
          <w:rFonts w:ascii="Times New Roman" w:hAnsi="Times New Roman" w:cs="Times New Roman"/>
          <w:sz w:val="16"/>
          <w:szCs w:val="16"/>
          <w:lang w:val="es-ES"/>
        </w:rPr>
        <w:t>.</w:t>
      </w:r>
      <w:r w:rsidR="00171D74" w:rsidRPr="001A315A">
        <w:rPr>
          <w:rFonts w:ascii="Times New Roman" w:hAnsi="Times New Roman" w:cs="Times New Roman"/>
          <w:sz w:val="16"/>
          <w:szCs w:val="16"/>
          <w:lang w:val="es-ES"/>
        </w:rPr>
        <w:t xml:space="preserve"> </w:t>
      </w:r>
      <w:r w:rsidR="00AD0886" w:rsidRPr="001A315A">
        <w:rPr>
          <w:rFonts w:ascii="Times New Roman" w:hAnsi="Times New Roman" w:cs="Times New Roman"/>
          <w:b w:val="0"/>
          <w:sz w:val="16"/>
          <w:szCs w:val="16"/>
          <w:lang w:val="es-ES"/>
        </w:rPr>
        <w:t xml:space="preserve">Vocex </w:t>
      </w:r>
      <w:r w:rsidR="007A398A" w:rsidRPr="001A315A">
        <w:rPr>
          <w:rFonts w:ascii="Times New Roman" w:hAnsi="Times New Roman" w:cs="Times New Roman"/>
          <w:b w:val="0"/>
          <w:sz w:val="16"/>
          <w:szCs w:val="16"/>
          <w:lang w:val="es-ES"/>
        </w:rPr>
        <w:t>tiene habilitado el teléfono gratuito de</w:t>
      </w:r>
      <w:r w:rsidR="00176CB5" w:rsidRPr="001A315A">
        <w:rPr>
          <w:rFonts w:ascii="Times New Roman" w:hAnsi="Times New Roman" w:cs="Times New Roman"/>
          <w:b w:val="0"/>
          <w:sz w:val="16"/>
          <w:szCs w:val="16"/>
          <w:lang w:val="es-ES"/>
        </w:rPr>
        <w:t>l</w:t>
      </w:r>
      <w:r w:rsidR="007A398A" w:rsidRPr="001A315A">
        <w:rPr>
          <w:rFonts w:ascii="Times New Roman" w:hAnsi="Times New Roman" w:cs="Times New Roman"/>
          <w:b w:val="0"/>
          <w:sz w:val="16"/>
          <w:szCs w:val="16"/>
          <w:lang w:val="es-ES"/>
        </w:rPr>
        <w:t xml:space="preserve"> </w:t>
      </w:r>
      <w:r w:rsidR="00F72A4F" w:rsidRPr="001A315A">
        <w:rPr>
          <w:rFonts w:ascii="Times New Roman" w:hAnsi="Times New Roman" w:cs="Times New Roman"/>
          <w:b w:val="0"/>
          <w:sz w:val="16"/>
          <w:szCs w:val="16"/>
          <w:lang w:val="es-ES"/>
        </w:rPr>
        <w:t>C</w:t>
      </w:r>
      <w:r w:rsidR="007A398A" w:rsidRPr="001A315A">
        <w:rPr>
          <w:rFonts w:ascii="Times New Roman" w:hAnsi="Times New Roman" w:cs="Times New Roman"/>
          <w:b w:val="0"/>
          <w:sz w:val="16"/>
          <w:szCs w:val="16"/>
          <w:lang w:val="es-ES"/>
        </w:rPr>
        <w:t xml:space="preserve">entro </w:t>
      </w:r>
      <w:r w:rsidR="00D96CA6" w:rsidRPr="001A315A">
        <w:rPr>
          <w:rFonts w:ascii="Times New Roman" w:hAnsi="Times New Roman" w:cs="Times New Roman"/>
          <w:b w:val="0"/>
          <w:sz w:val="16"/>
          <w:szCs w:val="16"/>
          <w:lang w:val="es-ES"/>
        </w:rPr>
        <w:t xml:space="preserve">de </w:t>
      </w:r>
      <w:r w:rsidR="00F72A4F" w:rsidRPr="001A315A">
        <w:rPr>
          <w:rFonts w:ascii="Times New Roman" w:hAnsi="Times New Roman" w:cs="Times New Roman"/>
          <w:b w:val="0"/>
          <w:sz w:val="16"/>
          <w:szCs w:val="16"/>
          <w:lang w:val="es-ES"/>
        </w:rPr>
        <w:t>A</w:t>
      </w:r>
      <w:r w:rsidR="007A398A" w:rsidRPr="001A315A">
        <w:rPr>
          <w:rFonts w:ascii="Times New Roman" w:hAnsi="Times New Roman" w:cs="Times New Roman"/>
          <w:b w:val="0"/>
          <w:sz w:val="16"/>
          <w:szCs w:val="16"/>
          <w:lang w:val="es-ES"/>
        </w:rPr>
        <w:t xml:space="preserve">tención </w:t>
      </w:r>
      <w:r w:rsidR="00D96CA6" w:rsidRPr="001A315A">
        <w:rPr>
          <w:rFonts w:ascii="Times New Roman" w:hAnsi="Times New Roman" w:cs="Times New Roman"/>
          <w:b w:val="0"/>
          <w:sz w:val="16"/>
          <w:szCs w:val="16"/>
          <w:lang w:val="es-ES"/>
        </w:rPr>
        <w:t xml:space="preserve">al </w:t>
      </w:r>
      <w:r w:rsidR="00F72A4F" w:rsidRPr="001A315A">
        <w:rPr>
          <w:rFonts w:ascii="Times New Roman" w:hAnsi="Times New Roman" w:cs="Times New Roman"/>
          <w:b w:val="0"/>
          <w:sz w:val="16"/>
          <w:szCs w:val="16"/>
          <w:lang w:val="es-ES"/>
        </w:rPr>
        <w:t>U</w:t>
      </w:r>
      <w:r w:rsidR="007A398A" w:rsidRPr="001A315A">
        <w:rPr>
          <w:rFonts w:ascii="Times New Roman" w:hAnsi="Times New Roman" w:cs="Times New Roman"/>
          <w:b w:val="0"/>
          <w:sz w:val="16"/>
          <w:szCs w:val="16"/>
          <w:lang w:val="es-ES"/>
        </w:rPr>
        <w:t>suario</w:t>
      </w:r>
      <w:r w:rsidR="00D96CA6" w:rsidRPr="001A315A">
        <w:rPr>
          <w:rFonts w:ascii="Times New Roman" w:hAnsi="Times New Roman" w:cs="Times New Roman"/>
          <w:b w:val="0"/>
          <w:sz w:val="16"/>
          <w:szCs w:val="16"/>
          <w:lang w:val="es-ES"/>
        </w:rPr>
        <w:t xml:space="preserve"> </w:t>
      </w:r>
      <w:r w:rsidR="00F72A4F" w:rsidRPr="001A315A">
        <w:rPr>
          <w:rFonts w:ascii="Times New Roman" w:hAnsi="Times New Roman" w:cs="Times New Roman"/>
          <w:b w:val="0"/>
          <w:sz w:val="16"/>
          <w:szCs w:val="16"/>
          <w:lang w:val="es-ES"/>
        </w:rPr>
        <w:t xml:space="preserve">Final </w:t>
      </w:r>
      <w:r w:rsidR="00D96CA6" w:rsidRPr="001A315A">
        <w:rPr>
          <w:rFonts w:ascii="Times New Roman" w:hAnsi="Times New Roman" w:cs="Times New Roman"/>
          <w:b w:val="0"/>
          <w:sz w:val="16"/>
          <w:szCs w:val="16"/>
          <w:lang w:val="es-ES"/>
        </w:rPr>
        <w:t>señalado en la carátula del presente contrato, para que el</w:t>
      </w:r>
      <w:r w:rsidR="00745259" w:rsidRPr="001A315A">
        <w:rPr>
          <w:rFonts w:ascii="Times New Roman" w:hAnsi="Times New Roman" w:cs="Times New Roman"/>
          <w:b w:val="0"/>
          <w:sz w:val="16"/>
          <w:szCs w:val="16"/>
          <w:lang w:val="es-ES"/>
        </w:rPr>
        <w:t xml:space="preserve"> </w:t>
      </w:r>
      <w:r w:rsidR="00111CA3" w:rsidRPr="001A315A">
        <w:rPr>
          <w:rFonts w:ascii="Times New Roman" w:hAnsi="Times New Roman" w:cs="Times New Roman"/>
          <w:b w:val="0"/>
          <w:sz w:val="16"/>
          <w:szCs w:val="16"/>
          <w:lang w:val="es-ES"/>
        </w:rPr>
        <w:t>usuario final</w:t>
      </w:r>
      <w:r w:rsidR="00745259" w:rsidRPr="001A315A">
        <w:rPr>
          <w:rFonts w:ascii="Times New Roman" w:hAnsi="Times New Roman" w:cs="Times New Roman"/>
          <w:b w:val="0"/>
          <w:sz w:val="16"/>
          <w:szCs w:val="16"/>
          <w:lang w:val="es-ES"/>
        </w:rPr>
        <w:t xml:space="preserve"> </w:t>
      </w:r>
      <w:r w:rsidR="00D96CA6" w:rsidRPr="001A315A">
        <w:rPr>
          <w:rFonts w:ascii="Times New Roman" w:hAnsi="Times New Roman" w:cs="Times New Roman"/>
          <w:b w:val="0"/>
          <w:sz w:val="16"/>
          <w:szCs w:val="16"/>
          <w:lang w:val="es-ES"/>
        </w:rPr>
        <w:t>interponga</w:t>
      </w:r>
      <w:r w:rsidR="00171D74" w:rsidRPr="001A315A">
        <w:rPr>
          <w:rFonts w:ascii="Times New Roman" w:hAnsi="Times New Roman" w:cs="Times New Roman"/>
          <w:b w:val="0"/>
          <w:sz w:val="16"/>
          <w:szCs w:val="16"/>
          <w:lang w:val="es-ES"/>
        </w:rPr>
        <w:t xml:space="preserve"> </w:t>
      </w:r>
      <w:r w:rsidR="001008E1" w:rsidRPr="001A315A">
        <w:rPr>
          <w:rFonts w:ascii="Times New Roman" w:hAnsi="Times New Roman" w:cs="Times New Roman"/>
          <w:b w:val="0"/>
          <w:sz w:val="16"/>
          <w:szCs w:val="16"/>
          <w:lang w:val="es-ES"/>
        </w:rPr>
        <w:t>reportes</w:t>
      </w:r>
      <w:r w:rsidR="00171D74" w:rsidRPr="001A315A">
        <w:rPr>
          <w:rFonts w:ascii="Times New Roman" w:hAnsi="Times New Roman" w:cs="Times New Roman"/>
          <w:b w:val="0"/>
          <w:sz w:val="16"/>
          <w:szCs w:val="16"/>
          <w:lang w:val="es-ES"/>
        </w:rPr>
        <w:t xml:space="preserve">, </w:t>
      </w:r>
      <w:r w:rsidR="006A4BE7" w:rsidRPr="001A315A">
        <w:rPr>
          <w:rFonts w:ascii="Times New Roman" w:hAnsi="Times New Roman" w:cs="Times New Roman"/>
          <w:b w:val="0"/>
          <w:sz w:val="16"/>
          <w:szCs w:val="16"/>
          <w:lang w:val="es-ES"/>
        </w:rPr>
        <w:t xml:space="preserve">por </w:t>
      </w:r>
      <w:r w:rsidR="0020368B" w:rsidRPr="001A315A">
        <w:rPr>
          <w:rFonts w:ascii="Times New Roman" w:hAnsi="Times New Roman" w:cs="Times New Roman"/>
          <w:b w:val="0"/>
          <w:sz w:val="16"/>
          <w:szCs w:val="16"/>
          <w:lang w:val="es-ES"/>
        </w:rPr>
        <w:t>fallas</w:t>
      </w:r>
      <w:r w:rsidR="00171D74" w:rsidRPr="001A315A">
        <w:rPr>
          <w:rFonts w:ascii="Times New Roman" w:hAnsi="Times New Roman" w:cs="Times New Roman"/>
          <w:b w:val="0"/>
          <w:sz w:val="16"/>
          <w:szCs w:val="16"/>
          <w:lang w:val="es-ES"/>
        </w:rPr>
        <w:t xml:space="preserve"> que se presenten en el servicio contratado</w:t>
      </w:r>
      <w:r w:rsidR="007B3160" w:rsidRPr="001A315A">
        <w:rPr>
          <w:rFonts w:ascii="Times New Roman" w:hAnsi="Times New Roman" w:cs="Times New Roman"/>
          <w:b w:val="0"/>
          <w:sz w:val="16"/>
          <w:szCs w:val="16"/>
          <w:lang w:val="es-ES"/>
        </w:rPr>
        <w:t>.</w:t>
      </w:r>
      <w:r w:rsidR="00DC3837" w:rsidRPr="001A315A">
        <w:rPr>
          <w:rFonts w:ascii="Times New Roman" w:hAnsi="Times New Roman" w:cs="Times New Roman"/>
          <w:b w:val="0"/>
          <w:sz w:val="16"/>
          <w:szCs w:val="16"/>
          <w:lang w:val="es-ES"/>
        </w:rPr>
        <w:t xml:space="preserve"> </w:t>
      </w:r>
      <w:r w:rsidR="00AD0886" w:rsidRPr="001A315A">
        <w:rPr>
          <w:rFonts w:ascii="Times New Roman" w:hAnsi="Times New Roman" w:cs="Times New Roman"/>
          <w:b w:val="0"/>
          <w:sz w:val="16"/>
          <w:szCs w:val="16"/>
          <w:lang w:val="es-ES"/>
        </w:rPr>
        <w:t xml:space="preserve">Vocex </w:t>
      </w:r>
      <w:r w:rsidR="002D26E4" w:rsidRPr="001A315A">
        <w:rPr>
          <w:rFonts w:ascii="Times New Roman" w:hAnsi="Times New Roman" w:cs="Times New Roman"/>
          <w:b w:val="0"/>
          <w:sz w:val="16"/>
          <w:szCs w:val="16"/>
          <w:lang w:val="es-ES"/>
        </w:rPr>
        <w:t>deberá</w:t>
      </w:r>
      <w:r w:rsidR="00DC3837" w:rsidRPr="001A315A">
        <w:rPr>
          <w:rFonts w:ascii="Times New Roman" w:hAnsi="Times New Roman" w:cs="Times New Roman"/>
          <w:b w:val="0"/>
          <w:sz w:val="16"/>
          <w:szCs w:val="16"/>
          <w:lang w:val="es-ES"/>
        </w:rPr>
        <w:t xml:space="preserve"> </w:t>
      </w:r>
      <w:r w:rsidR="0020368B" w:rsidRPr="001A315A">
        <w:rPr>
          <w:rFonts w:ascii="Times New Roman" w:hAnsi="Times New Roman" w:cs="Times New Roman"/>
          <w:b w:val="0"/>
          <w:sz w:val="16"/>
          <w:szCs w:val="16"/>
          <w:lang w:val="es-ES"/>
        </w:rPr>
        <w:t xml:space="preserve">repararlas y restablecer el servicio a sus condiciones normales de funcionamiento </w:t>
      </w:r>
      <w:r w:rsidR="00DC3837" w:rsidRPr="001A315A">
        <w:rPr>
          <w:rFonts w:ascii="Times New Roman" w:hAnsi="Times New Roman" w:cs="Times New Roman"/>
          <w:b w:val="0"/>
          <w:sz w:val="16"/>
          <w:szCs w:val="16"/>
          <w:lang w:val="es-ES"/>
        </w:rPr>
        <w:t xml:space="preserve">en </w:t>
      </w:r>
      <w:r w:rsidR="00F95144" w:rsidRPr="001A315A">
        <w:rPr>
          <w:rFonts w:ascii="Times New Roman" w:hAnsi="Times New Roman" w:cs="Times New Roman"/>
          <w:b w:val="0"/>
          <w:sz w:val="16"/>
          <w:szCs w:val="16"/>
          <w:lang w:val="es-ES"/>
        </w:rPr>
        <w:t>el plazo</w:t>
      </w:r>
      <w:r w:rsidR="0026251B" w:rsidRPr="001A315A">
        <w:rPr>
          <w:rFonts w:ascii="Times New Roman" w:hAnsi="Times New Roman" w:cs="Times New Roman"/>
          <w:b w:val="0"/>
          <w:sz w:val="16"/>
          <w:szCs w:val="16"/>
          <w:lang w:val="es-ES"/>
        </w:rPr>
        <w:t xml:space="preserve"> máximo</w:t>
      </w:r>
      <w:r w:rsidR="00F95144" w:rsidRPr="001A315A">
        <w:rPr>
          <w:rFonts w:ascii="Times New Roman" w:hAnsi="Times New Roman" w:cs="Times New Roman"/>
          <w:b w:val="0"/>
          <w:sz w:val="16"/>
          <w:szCs w:val="16"/>
          <w:lang w:val="es-ES"/>
        </w:rPr>
        <w:t xml:space="preserve"> de </w:t>
      </w:r>
      <w:r w:rsidR="007F6BB2" w:rsidRPr="001A315A">
        <w:rPr>
          <w:rFonts w:ascii="Times New Roman" w:hAnsi="Times New Roman" w:cs="Times New Roman"/>
          <w:b w:val="0"/>
          <w:sz w:val="16"/>
          <w:szCs w:val="16"/>
          <w:lang w:val="es-ES"/>
        </w:rPr>
        <w:t>un (</w:t>
      </w:r>
      <w:r w:rsidR="00F95144" w:rsidRPr="001A315A">
        <w:rPr>
          <w:rFonts w:ascii="Times New Roman" w:hAnsi="Times New Roman" w:cs="Times New Roman"/>
          <w:b w:val="0"/>
          <w:sz w:val="16"/>
          <w:szCs w:val="16"/>
          <w:lang w:val="es-ES"/>
        </w:rPr>
        <w:t>1</w:t>
      </w:r>
      <w:r w:rsidR="007F6BB2" w:rsidRPr="001A315A">
        <w:rPr>
          <w:rFonts w:ascii="Times New Roman" w:hAnsi="Times New Roman" w:cs="Times New Roman"/>
          <w:b w:val="0"/>
          <w:sz w:val="16"/>
          <w:szCs w:val="16"/>
          <w:lang w:val="es-ES"/>
        </w:rPr>
        <w:t>)</w:t>
      </w:r>
      <w:r w:rsidR="00F95144" w:rsidRPr="001A315A">
        <w:rPr>
          <w:rFonts w:ascii="Times New Roman" w:hAnsi="Times New Roman" w:cs="Times New Roman"/>
          <w:b w:val="0"/>
          <w:sz w:val="16"/>
          <w:szCs w:val="16"/>
          <w:lang w:val="es-ES"/>
        </w:rPr>
        <w:t xml:space="preserve"> día hábil. </w:t>
      </w:r>
      <w:r w:rsidR="00F61A37" w:rsidRPr="001A315A">
        <w:rPr>
          <w:rFonts w:ascii="Times New Roman" w:hAnsi="Times New Roman" w:cs="Times New Roman"/>
          <w:b w:val="0"/>
          <w:sz w:val="16"/>
          <w:szCs w:val="16"/>
          <w:lang w:val="es-ES"/>
        </w:rPr>
        <w:t xml:space="preserve"> </w:t>
      </w:r>
    </w:p>
    <w:p w14:paraId="1E410FB6" w14:textId="410478E2" w:rsidR="001E07BE" w:rsidRPr="001A315A" w:rsidRDefault="001E07BE" w:rsidP="00A97A00">
      <w:pPr>
        <w:spacing w:after="0" w:line="240" w:lineRule="auto"/>
        <w:contextualSpacing/>
        <w:jc w:val="both"/>
        <w:rPr>
          <w:rFonts w:ascii="Times New Roman" w:hAnsi="Times New Roman" w:cs="Times New Roman"/>
          <w:b w:val="0"/>
          <w:sz w:val="16"/>
          <w:szCs w:val="16"/>
          <w:lang w:val="es-ES"/>
        </w:rPr>
      </w:pPr>
    </w:p>
    <w:p w14:paraId="591A9A03" w14:textId="30BAFB87" w:rsidR="00555F1B" w:rsidRPr="001A315A" w:rsidRDefault="00790C4D"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El </w:t>
      </w:r>
      <w:r w:rsidR="00111CA3" w:rsidRPr="001A315A">
        <w:rPr>
          <w:rFonts w:ascii="Times New Roman" w:hAnsi="Times New Roman" w:cs="Times New Roman"/>
          <w:b w:val="0"/>
          <w:sz w:val="16"/>
          <w:szCs w:val="16"/>
          <w:lang w:val="es-ES"/>
        </w:rPr>
        <w:t>usuario final</w:t>
      </w:r>
      <w:r w:rsidRPr="001A315A">
        <w:rPr>
          <w:rFonts w:ascii="Times New Roman" w:hAnsi="Times New Roman" w:cs="Times New Roman"/>
          <w:b w:val="0"/>
          <w:sz w:val="16"/>
          <w:szCs w:val="16"/>
          <w:lang w:val="es-ES"/>
        </w:rPr>
        <w:t xml:space="preserve"> </w:t>
      </w:r>
      <w:r w:rsidR="0064089C" w:rsidRPr="001A315A">
        <w:rPr>
          <w:rFonts w:ascii="Times New Roman" w:hAnsi="Times New Roman" w:cs="Times New Roman"/>
          <w:b w:val="0"/>
          <w:sz w:val="16"/>
          <w:szCs w:val="16"/>
          <w:lang w:val="es-ES"/>
        </w:rPr>
        <w:t>permitirá</w:t>
      </w:r>
      <w:r w:rsidRPr="001A315A">
        <w:rPr>
          <w:rFonts w:ascii="Times New Roman" w:hAnsi="Times New Roman" w:cs="Times New Roman"/>
          <w:b w:val="0"/>
          <w:sz w:val="16"/>
          <w:szCs w:val="16"/>
          <w:lang w:val="es-ES"/>
        </w:rPr>
        <w:t xml:space="preserve"> </w:t>
      </w:r>
      <w:r w:rsidR="00AD5112" w:rsidRPr="001A315A">
        <w:rPr>
          <w:rFonts w:ascii="Times New Roman" w:hAnsi="Times New Roman" w:cs="Times New Roman"/>
          <w:b w:val="0"/>
          <w:sz w:val="16"/>
          <w:szCs w:val="16"/>
          <w:lang w:val="es-ES"/>
        </w:rPr>
        <w:t xml:space="preserve">que </w:t>
      </w:r>
      <w:r w:rsidR="00AD0886" w:rsidRPr="001A315A">
        <w:rPr>
          <w:rFonts w:ascii="Times New Roman" w:hAnsi="Times New Roman" w:cs="Times New Roman"/>
          <w:b w:val="0"/>
          <w:sz w:val="16"/>
          <w:szCs w:val="16"/>
          <w:lang w:val="es-ES"/>
        </w:rPr>
        <w:t xml:space="preserve">Vocex </w:t>
      </w:r>
      <w:r w:rsidR="00CA6585" w:rsidRPr="001A315A">
        <w:rPr>
          <w:rFonts w:ascii="Times New Roman" w:hAnsi="Times New Roman" w:cs="Times New Roman"/>
          <w:b w:val="0"/>
          <w:sz w:val="16"/>
          <w:szCs w:val="16"/>
          <w:lang w:val="es-ES"/>
        </w:rPr>
        <w:t>realice visitas técnicas en sus instalaciones, con el fin</w:t>
      </w:r>
      <w:r w:rsidR="00432601" w:rsidRPr="001A315A">
        <w:rPr>
          <w:rFonts w:ascii="Times New Roman" w:hAnsi="Times New Roman" w:cs="Times New Roman"/>
          <w:b w:val="0"/>
          <w:sz w:val="16"/>
          <w:szCs w:val="16"/>
          <w:lang w:val="es-ES"/>
        </w:rPr>
        <w:t xml:space="preserve"> </w:t>
      </w:r>
      <w:r w:rsidR="00A95F82" w:rsidRPr="001A315A">
        <w:rPr>
          <w:rFonts w:ascii="Times New Roman" w:hAnsi="Times New Roman" w:cs="Times New Roman"/>
          <w:b w:val="0"/>
          <w:sz w:val="16"/>
          <w:szCs w:val="16"/>
          <w:lang w:val="es-ES"/>
        </w:rPr>
        <w:t>de efectuar labores de instalación, desinstalación, soporte y mantenimiento</w:t>
      </w:r>
      <w:r w:rsidR="00432601" w:rsidRPr="001A315A">
        <w:rPr>
          <w:rFonts w:ascii="Times New Roman" w:hAnsi="Times New Roman" w:cs="Times New Roman"/>
          <w:b w:val="0"/>
          <w:sz w:val="16"/>
          <w:szCs w:val="16"/>
          <w:lang w:val="es-ES"/>
        </w:rPr>
        <w:t>,</w:t>
      </w:r>
      <w:r w:rsidR="00CA6585" w:rsidRPr="001A315A">
        <w:rPr>
          <w:rFonts w:ascii="Times New Roman" w:hAnsi="Times New Roman" w:cs="Times New Roman"/>
          <w:b w:val="0"/>
          <w:sz w:val="16"/>
          <w:szCs w:val="16"/>
          <w:lang w:val="es-ES"/>
        </w:rPr>
        <w:t xml:space="preserve"> cuando así lo requiera</w:t>
      </w:r>
      <w:r w:rsidR="00245B9F" w:rsidRPr="001A315A">
        <w:rPr>
          <w:rFonts w:ascii="Times New Roman" w:hAnsi="Times New Roman" w:cs="Times New Roman"/>
          <w:b w:val="0"/>
          <w:sz w:val="16"/>
          <w:szCs w:val="16"/>
          <w:lang w:val="es-ES"/>
        </w:rPr>
        <w:t xml:space="preserve">. Lo anterior deberá efectuarse previa coordinación con el </w:t>
      </w:r>
      <w:r w:rsidR="00111CA3" w:rsidRPr="001A315A">
        <w:rPr>
          <w:rFonts w:ascii="Times New Roman" w:hAnsi="Times New Roman" w:cs="Times New Roman"/>
          <w:b w:val="0"/>
          <w:sz w:val="16"/>
          <w:szCs w:val="16"/>
          <w:lang w:val="es-ES"/>
        </w:rPr>
        <w:t>usuario</w:t>
      </w:r>
      <w:r w:rsidR="00176CB5" w:rsidRPr="001A315A">
        <w:rPr>
          <w:rFonts w:ascii="Times New Roman" w:hAnsi="Times New Roman" w:cs="Times New Roman"/>
          <w:b w:val="0"/>
          <w:sz w:val="16"/>
          <w:szCs w:val="16"/>
          <w:lang w:val="es-ES"/>
        </w:rPr>
        <w:t xml:space="preserve"> final</w:t>
      </w:r>
      <w:r w:rsidR="00111CA3" w:rsidRPr="001A315A">
        <w:rPr>
          <w:rFonts w:ascii="Times New Roman" w:hAnsi="Times New Roman" w:cs="Times New Roman"/>
          <w:b w:val="0"/>
          <w:sz w:val="16"/>
          <w:szCs w:val="16"/>
          <w:lang w:val="es-ES"/>
        </w:rPr>
        <w:t xml:space="preserve"> </w:t>
      </w:r>
      <w:r w:rsidR="00245B9F" w:rsidRPr="001A315A">
        <w:rPr>
          <w:rFonts w:ascii="Times New Roman" w:hAnsi="Times New Roman" w:cs="Times New Roman"/>
          <w:b w:val="0"/>
          <w:sz w:val="16"/>
          <w:szCs w:val="16"/>
          <w:lang w:val="es-ES"/>
        </w:rPr>
        <w:t xml:space="preserve">y, además, el personal técnico deberá </w:t>
      </w:r>
      <w:r w:rsidR="004C096A" w:rsidRPr="001A315A">
        <w:rPr>
          <w:rFonts w:ascii="Times New Roman" w:hAnsi="Times New Roman" w:cs="Times New Roman"/>
          <w:b w:val="0"/>
          <w:sz w:val="16"/>
          <w:szCs w:val="16"/>
          <w:lang w:val="es-ES"/>
        </w:rPr>
        <w:t>encontrarse debidamente identificado</w:t>
      </w:r>
      <w:r w:rsidR="003D7262" w:rsidRPr="001A315A">
        <w:rPr>
          <w:rFonts w:ascii="Times New Roman" w:hAnsi="Times New Roman" w:cs="Times New Roman"/>
          <w:sz w:val="16"/>
          <w:szCs w:val="16"/>
          <w:lang w:val="es-ES"/>
        </w:rPr>
        <w:t xml:space="preserve"> </w:t>
      </w:r>
      <w:r w:rsidR="003D7262" w:rsidRPr="001A315A">
        <w:rPr>
          <w:rFonts w:ascii="Times New Roman" w:hAnsi="Times New Roman" w:cs="Times New Roman"/>
          <w:b w:val="0"/>
          <w:sz w:val="16"/>
          <w:szCs w:val="16"/>
          <w:lang w:val="es-ES"/>
        </w:rPr>
        <w:t>y mostrar una orden de trabajo expedida por el operador/proveedor</w:t>
      </w:r>
      <w:r w:rsidR="004C096A" w:rsidRPr="001A315A">
        <w:rPr>
          <w:rFonts w:ascii="Times New Roman" w:hAnsi="Times New Roman" w:cs="Times New Roman"/>
          <w:b w:val="0"/>
          <w:sz w:val="16"/>
          <w:szCs w:val="16"/>
          <w:lang w:val="es-ES"/>
        </w:rPr>
        <w:t xml:space="preserve">. </w:t>
      </w:r>
      <w:r w:rsidR="00F5669A" w:rsidRPr="001A315A">
        <w:rPr>
          <w:rFonts w:ascii="Times New Roman" w:hAnsi="Times New Roman" w:cs="Times New Roman"/>
          <w:b w:val="0"/>
          <w:sz w:val="16"/>
          <w:szCs w:val="16"/>
          <w:lang w:val="es-ES"/>
        </w:rPr>
        <w:t>En caso de qu</w:t>
      </w:r>
      <w:r w:rsidR="00CC1443" w:rsidRPr="001A315A">
        <w:rPr>
          <w:rFonts w:ascii="Times New Roman" w:hAnsi="Times New Roman" w:cs="Times New Roman"/>
          <w:b w:val="0"/>
          <w:sz w:val="16"/>
          <w:szCs w:val="16"/>
          <w:lang w:val="es-ES"/>
        </w:rPr>
        <w:t xml:space="preserve">e </w:t>
      </w:r>
      <w:r w:rsidR="007B2D24" w:rsidRPr="001A315A">
        <w:rPr>
          <w:rFonts w:ascii="Times New Roman" w:hAnsi="Times New Roman" w:cs="Times New Roman"/>
          <w:b w:val="0"/>
          <w:sz w:val="16"/>
          <w:szCs w:val="16"/>
          <w:lang w:val="es-ES"/>
        </w:rPr>
        <w:t xml:space="preserve">el usuario </w:t>
      </w:r>
      <w:r w:rsidR="00176CB5" w:rsidRPr="001A315A">
        <w:rPr>
          <w:rFonts w:ascii="Times New Roman" w:hAnsi="Times New Roman" w:cs="Times New Roman"/>
          <w:b w:val="0"/>
          <w:sz w:val="16"/>
          <w:szCs w:val="16"/>
          <w:lang w:val="es-ES"/>
        </w:rPr>
        <w:t xml:space="preserve">final </w:t>
      </w:r>
      <w:r w:rsidR="007B2D24" w:rsidRPr="001A315A">
        <w:rPr>
          <w:rFonts w:ascii="Times New Roman" w:hAnsi="Times New Roman" w:cs="Times New Roman"/>
          <w:b w:val="0"/>
          <w:sz w:val="16"/>
          <w:szCs w:val="16"/>
          <w:lang w:val="es-ES"/>
        </w:rPr>
        <w:t xml:space="preserve">no permita </w:t>
      </w:r>
      <w:r w:rsidR="00614FB1" w:rsidRPr="001A315A">
        <w:rPr>
          <w:rFonts w:ascii="Times New Roman" w:hAnsi="Times New Roman" w:cs="Times New Roman"/>
          <w:b w:val="0"/>
          <w:sz w:val="16"/>
          <w:szCs w:val="16"/>
          <w:lang w:val="es-ES"/>
        </w:rPr>
        <w:t xml:space="preserve">que se realicen </w:t>
      </w:r>
      <w:r w:rsidR="00675D56" w:rsidRPr="001A315A">
        <w:rPr>
          <w:rFonts w:ascii="Times New Roman" w:hAnsi="Times New Roman" w:cs="Times New Roman"/>
          <w:b w:val="0"/>
          <w:sz w:val="16"/>
          <w:szCs w:val="16"/>
          <w:lang w:val="es-ES"/>
        </w:rPr>
        <w:t xml:space="preserve">dichas visitas técnicas, </w:t>
      </w:r>
      <w:r w:rsidR="00AD0886" w:rsidRPr="001A315A">
        <w:rPr>
          <w:rFonts w:ascii="Times New Roman" w:hAnsi="Times New Roman" w:cs="Times New Roman"/>
          <w:b w:val="0"/>
          <w:sz w:val="16"/>
          <w:szCs w:val="16"/>
          <w:lang w:val="es-ES"/>
        </w:rPr>
        <w:t xml:space="preserve">Vocex </w:t>
      </w:r>
      <w:r w:rsidR="003C071E" w:rsidRPr="001A315A">
        <w:rPr>
          <w:rFonts w:ascii="Times New Roman" w:hAnsi="Times New Roman" w:cs="Times New Roman"/>
          <w:b w:val="0"/>
          <w:sz w:val="16"/>
          <w:szCs w:val="16"/>
          <w:lang w:val="es-ES"/>
        </w:rPr>
        <w:t>se encontrará exento de responsabilidad</w:t>
      </w:r>
      <w:r w:rsidR="0038321A" w:rsidRPr="001A315A">
        <w:rPr>
          <w:rFonts w:ascii="Times New Roman" w:hAnsi="Times New Roman" w:cs="Times New Roman"/>
          <w:b w:val="0"/>
          <w:sz w:val="16"/>
          <w:szCs w:val="16"/>
          <w:lang w:val="es-ES"/>
        </w:rPr>
        <w:t xml:space="preserve"> en los términos del Reglamento de Prestación y Calidad de Servicios</w:t>
      </w:r>
      <w:r w:rsidR="003C071E" w:rsidRPr="001A315A">
        <w:rPr>
          <w:rFonts w:ascii="Times New Roman" w:hAnsi="Times New Roman" w:cs="Times New Roman"/>
          <w:b w:val="0"/>
          <w:sz w:val="16"/>
          <w:szCs w:val="16"/>
          <w:lang w:val="es-ES"/>
        </w:rPr>
        <w:t xml:space="preserve">, </w:t>
      </w:r>
      <w:r w:rsidR="00745713" w:rsidRPr="001A315A">
        <w:rPr>
          <w:rFonts w:ascii="Times New Roman" w:hAnsi="Times New Roman" w:cs="Times New Roman"/>
          <w:b w:val="0"/>
          <w:sz w:val="16"/>
          <w:szCs w:val="16"/>
          <w:lang w:val="es-ES"/>
        </w:rPr>
        <w:t>siempre y cuando se</w:t>
      </w:r>
      <w:r w:rsidR="00C01F5E" w:rsidRPr="001A315A">
        <w:rPr>
          <w:rFonts w:ascii="Times New Roman" w:hAnsi="Times New Roman" w:cs="Times New Roman"/>
          <w:b w:val="0"/>
          <w:sz w:val="16"/>
          <w:szCs w:val="16"/>
          <w:lang w:val="es-ES"/>
        </w:rPr>
        <w:t>a</w:t>
      </w:r>
      <w:r w:rsidR="00745713" w:rsidRPr="001A315A">
        <w:rPr>
          <w:rFonts w:ascii="Times New Roman" w:hAnsi="Times New Roman" w:cs="Times New Roman"/>
          <w:b w:val="0"/>
          <w:sz w:val="16"/>
          <w:szCs w:val="16"/>
          <w:lang w:val="es-ES"/>
        </w:rPr>
        <w:t xml:space="preserve"> debidamente acreditado ante</w:t>
      </w:r>
      <w:r w:rsidR="00C01F5E" w:rsidRPr="001A315A">
        <w:rPr>
          <w:rFonts w:ascii="Times New Roman" w:hAnsi="Times New Roman" w:cs="Times New Roman"/>
          <w:b w:val="0"/>
          <w:sz w:val="16"/>
          <w:szCs w:val="16"/>
          <w:lang w:val="es-ES"/>
        </w:rPr>
        <w:t xml:space="preserve"> la Sutel</w:t>
      </w:r>
      <w:r w:rsidR="001E6ADC" w:rsidRPr="001A315A">
        <w:rPr>
          <w:rFonts w:ascii="Times New Roman" w:hAnsi="Times New Roman" w:cs="Times New Roman"/>
          <w:b w:val="0"/>
          <w:sz w:val="16"/>
          <w:szCs w:val="16"/>
          <w:lang w:val="es-ES"/>
        </w:rPr>
        <w:t xml:space="preserve">. </w:t>
      </w:r>
    </w:p>
    <w:p w14:paraId="7EC5771C" w14:textId="78775731" w:rsidR="002F38F7" w:rsidRPr="001A315A" w:rsidRDefault="002F38F7" w:rsidP="00A97A00">
      <w:pPr>
        <w:spacing w:after="0" w:line="240" w:lineRule="auto"/>
        <w:contextualSpacing/>
        <w:jc w:val="both"/>
        <w:rPr>
          <w:rFonts w:ascii="Times New Roman" w:hAnsi="Times New Roman" w:cs="Times New Roman"/>
          <w:b w:val="0"/>
          <w:sz w:val="16"/>
          <w:szCs w:val="16"/>
          <w:lang w:val="es-ES"/>
        </w:rPr>
      </w:pPr>
    </w:p>
    <w:p w14:paraId="1558F3E8" w14:textId="578D8559" w:rsidR="002F38F7" w:rsidRDefault="002F38F7"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Si la </w:t>
      </w:r>
      <w:r w:rsidR="003051F6" w:rsidRPr="001A315A">
        <w:rPr>
          <w:rFonts w:ascii="Times New Roman" w:hAnsi="Times New Roman" w:cs="Times New Roman"/>
          <w:b w:val="0"/>
          <w:sz w:val="16"/>
          <w:szCs w:val="16"/>
          <w:lang w:val="es-ES"/>
        </w:rPr>
        <w:t>falla</w:t>
      </w:r>
      <w:r w:rsidRPr="001A315A">
        <w:rPr>
          <w:rFonts w:ascii="Times New Roman" w:hAnsi="Times New Roman" w:cs="Times New Roman"/>
          <w:b w:val="0"/>
          <w:sz w:val="16"/>
          <w:szCs w:val="16"/>
          <w:lang w:val="es-ES"/>
        </w:rPr>
        <w:t xml:space="preserve"> fue ocasionada por el </w:t>
      </w:r>
      <w:r w:rsidR="00111CA3" w:rsidRPr="001A315A">
        <w:rPr>
          <w:rFonts w:ascii="Times New Roman" w:hAnsi="Times New Roman" w:cs="Times New Roman"/>
          <w:b w:val="0"/>
          <w:sz w:val="16"/>
          <w:szCs w:val="16"/>
          <w:lang w:val="es-ES"/>
        </w:rPr>
        <w:t>usuario final</w:t>
      </w:r>
      <w:r w:rsidRPr="001A315A">
        <w:rPr>
          <w:rFonts w:ascii="Times New Roman" w:hAnsi="Times New Roman" w:cs="Times New Roman"/>
          <w:b w:val="0"/>
          <w:sz w:val="16"/>
          <w:szCs w:val="16"/>
          <w:lang w:val="es-ES"/>
        </w:rPr>
        <w:t xml:space="preserve">,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 xml:space="preserve">realizará las reparaciones </w:t>
      </w:r>
      <w:r w:rsidR="00932802" w:rsidRPr="001A315A">
        <w:rPr>
          <w:rFonts w:ascii="Times New Roman" w:hAnsi="Times New Roman" w:cs="Times New Roman"/>
          <w:b w:val="0"/>
          <w:sz w:val="16"/>
          <w:szCs w:val="16"/>
          <w:lang w:val="es-ES"/>
        </w:rPr>
        <w:t>y</w:t>
      </w:r>
      <w:r w:rsidRPr="001A315A">
        <w:rPr>
          <w:rFonts w:ascii="Times New Roman" w:hAnsi="Times New Roman" w:cs="Times New Roman"/>
          <w:b w:val="0"/>
          <w:sz w:val="16"/>
          <w:szCs w:val="16"/>
          <w:lang w:val="es-ES"/>
        </w:rPr>
        <w:t>, a partir de la segunda visita técnica injustificada,</w:t>
      </w:r>
      <w:r w:rsidR="00932802" w:rsidRPr="001A315A">
        <w:rPr>
          <w:rFonts w:ascii="Times New Roman" w:hAnsi="Times New Roman" w:cs="Times New Roman"/>
          <w:b w:val="0"/>
          <w:sz w:val="16"/>
          <w:szCs w:val="16"/>
          <w:lang w:val="es-ES"/>
        </w:rPr>
        <w:t xml:space="preserve"> cobrará al </w:t>
      </w:r>
      <w:r w:rsidR="00111CA3" w:rsidRPr="001A315A">
        <w:rPr>
          <w:rFonts w:ascii="Times New Roman" w:hAnsi="Times New Roman" w:cs="Times New Roman"/>
          <w:b w:val="0"/>
          <w:sz w:val="16"/>
          <w:szCs w:val="16"/>
          <w:lang w:val="es-ES"/>
        </w:rPr>
        <w:t>usuario final</w:t>
      </w:r>
      <w:r w:rsidR="00932802" w:rsidRPr="001A315A">
        <w:rPr>
          <w:rFonts w:ascii="Times New Roman" w:hAnsi="Times New Roman" w:cs="Times New Roman"/>
          <w:b w:val="0"/>
          <w:sz w:val="16"/>
          <w:szCs w:val="16"/>
          <w:lang w:val="es-ES"/>
        </w:rPr>
        <w:t xml:space="preserve"> </w:t>
      </w:r>
      <w:r w:rsidRPr="001A315A">
        <w:rPr>
          <w:rFonts w:ascii="Times New Roman" w:hAnsi="Times New Roman" w:cs="Times New Roman"/>
          <w:b w:val="0"/>
          <w:sz w:val="16"/>
          <w:szCs w:val="16"/>
          <w:lang w:val="es-ES"/>
        </w:rPr>
        <w:t>los montos indicados en</w:t>
      </w:r>
      <w:r w:rsidR="00452A43" w:rsidRPr="001A315A">
        <w:rPr>
          <w:rFonts w:ascii="Times New Roman" w:hAnsi="Times New Roman" w:cs="Times New Roman"/>
          <w:b w:val="0"/>
          <w:sz w:val="16"/>
          <w:szCs w:val="16"/>
          <w:lang w:val="es-ES"/>
        </w:rPr>
        <w:t xml:space="preserve"> el sitio </w:t>
      </w:r>
      <w:r w:rsidR="00AD0886" w:rsidRPr="001A315A">
        <w:rPr>
          <w:rFonts w:ascii="Times New Roman" w:hAnsi="Times New Roman" w:cs="Times New Roman"/>
          <w:b w:val="0"/>
          <w:sz w:val="16"/>
          <w:szCs w:val="16"/>
          <w:lang w:val="es-ES"/>
        </w:rPr>
        <w:t>WEB:</w:t>
      </w:r>
      <w:r w:rsidR="000F282D" w:rsidRPr="001A315A">
        <w:rPr>
          <w:rFonts w:ascii="Times New Roman" w:hAnsi="Times New Roman" w:cs="Times New Roman"/>
          <w:b w:val="0"/>
          <w:sz w:val="16"/>
          <w:szCs w:val="16"/>
          <w:lang w:val="es-ES"/>
        </w:rPr>
        <w:t xml:space="preserve"> </w:t>
      </w:r>
      <w:hyperlink r:id="rId17" w:history="1">
        <w:r w:rsidR="006C7B31" w:rsidRPr="00CF197D">
          <w:rPr>
            <w:rStyle w:val="Hyperlink"/>
            <w:rFonts w:ascii="Times New Roman" w:hAnsi="Times New Roman" w:cs="Times New Roman"/>
            <w:b w:val="0"/>
            <w:sz w:val="16"/>
            <w:szCs w:val="16"/>
            <w:lang w:val="es-ES"/>
          </w:rPr>
          <w:t>https://www.vocex.net/wp-content/uploads/2023/09/Tarifario-de-Equipos-Vocex.pdf</w:t>
        </w:r>
      </w:hyperlink>
    </w:p>
    <w:p w14:paraId="0AABF8F9" w14:textId="77777777" w:rsidR="006C7B31" w:rsidRPr="001A315A" w:rsidRDefault="006C7B31" w:rsidP="00A97A00">
      <w:pPr>
        <w:spacing w:after="0" w:line="240" w:lineRule="auto"/>
        <w:contextualSpacing/>
        <w:jc w:val="both"/>
        <w:rPr>
          <w:rFonts w:ascii="Times New Roman" w:hAnsi="Times New Roman" w:cs="Times New Roman"/>
          <w:b w:val="0"/>
          <w:sz w:val="16"/>
          <w:szCs w:val="16"/>
          <w:lang w:val="es-ES"/>
        </w:rPr>
      </w:pPr>
    </w:p>
    <w:p w14:paraId="5CB53ACC" w14:textId="26F83524" w:rsidR="00AE65EF" w:rsidRPr="001A315A" w:rsidRDefault="00473A62"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E0786C" w:rsidRPr="00B072D9">
        <w:rPr>
          <w:rFonts w:ascii="Times New Roman" w:hAnsi="Times New Roman" w:cs="Times New Roman"/>
          <w:sz w:val="16"/>
          <w:szCs w:val="16"/>
          <w:lang w:val="es-ES"/>
        </w:rPr>
        <w:t>Vigésima</w:t>
      </w:r>
      <w:r w:rsidR="00B072D9" w:rsidRPr="00B072D9">
        <w:rPr>
          <w:rFonts w:ascii="Times New Roman" w:hAnsi="Times New Roman" w:cs="Times New Roman"/>
          <w:sz w:val="16"/>
          <w:szCs w:val="16"/>
          <w:lang w:val="es-ES"/>
        </w:rPr>
        <w:t xml:space="preserve"> segunda</w:t>
      </w:r>
      <w:r w:rsidRPr="001A315A">
        <w:rPr>
          <w:rFonts w:ascii="Times New Roman" w:hAnsi="Times New Roman" w:cs="Times New Roman"/>
          <w:sz w:val="16"/>
          <w:szCs w:val="16"/>
          <w:lang w:val="es-ES"/>
        </w:rPr>
        <w:t xml:space="preserve">. Reportes de trabajos en las redes y sistemas de telecomunicaciones. </w:t>
      </w:r>
      <w:r w:rsidR="00C4734F" w:rsidRPr="001A315A">
        <w:rPr>
          <w:rFonts w:ascii="Times New Roman" w:hAnsi="Times New Roman" w:cs="Times New Roman"/>
          <w:b w:val="0"/>
          <w:sz w:val="16"/>
          <w:szCs w:val="16"/>
          <w:lang w:val="es-ES"/>
        </w:rPr>
        <w:t>El</w:t>
      </w:r>
      <w:r w:rsidRPr="001A315A">
        <w:rPr>
          <w:rFonts w:ascii="Times New Roman" w:hAnsi="Times New Roman" w:cs="Times New Roman"/>
          <w:b w:val="0"/>
          <w:sz w:val="16"/>
          <w:szCs w:val="16"/>
          <w:lang w:val="es-ES"/>
        </w:rPr>
        <w:t xml:space="preserve"> operador/proveedor, previo a la ejecución de trabajos de intervención en sus redes, y con una antelación de al menos 48 horas, informar</w:t>
      </w:r>
      <w:r w:rsidR="00D626B9" w:rsidRPr="001A315A">
        <w:rPr>
          <w:rFonts w:ascii="Times New Roman" w:hAnsi="Times New Roman" w:cs="Times New Roman"/>
          <w:b w:val="0"/>
          <w:sz w:val="16"/>
          <w:szCs w:val="16"/>
          <w:lang w:val="es-ES"/>
        </w:rPr>
        <w:t>á</w:t>
      </w:r>
      <w:r w:rsidRPr="001A315A">
        <w:rPr>
          <w:rFonts w:ascii="Times New Roman" w:hAnsi="Times New Roman" w:cs="Times New Roman"/>
          <w:b w:val="0"/>
          <w:sz w:val="16"/>
          <w:szCs w:val="16"/>
          <w:lang w:val="es-ES"/>
        </w:rPr>
        <w:t xml:space="preserve"> a sus usuarios</w:t>
      </w:r>
      <w:r w:rsidR="00DD77A2" w:rsidRPr="001A315A">
        <w:rPr>
          <w:rFonts w:ascii="Times New Roman" w:hAnsi="Times New Roman" w:cs="Times New Roman"/>
          <w:b w:val="0"/>
          <w:sz w:val="16"/>
          <w:szCs w:val="16"/>
          <w:lang w:val="es-ES"/>
        </w:rPr>
        <w:t xml:space="preserve"> finales</w:t>
      </w:r>
      <w:r w:rsidRPr="001A315A">
        <w:rPr>
          <w:rFonts w:ascii="Times New Roman" w:hAnsi="Times New Roman" w:cs="Times New Roman"/>
          <w:b w:val="0"/>
          <w:sz w:val="16"/>
          <w:szCs w:val="16"/>
          <w:lang w:val="es-ES"/>
        </w:rPr>
        <w:t xml:space="preserve"> sobre los servicios que se verán afectados,</w:t>
      </w:r>
      <w:r w:rsidR="00D274B0" w:rsidRPr="001A315A">
        <w:rPr>
          <w:rFonts w:ascii="Times New Roman" w:hAnsi="Times New Roman" w:cs="Times New Roman"/>
          <w:b w:val="0"/>
          <w:sz w:val="16"/>
          <w:szCs w:val="16"/>
          <w:lang w:val="es-ES"/>
        </w:rPr>
        <w:t xml:space="preserve"> así como</w:t>
      </w:r>
      <w:r w:rsidRPr="001A315A">
        <w:rPr>
          <w:rFonts w:ascii="Times New Roman" w:hAnsi="Times New Roman" w:cs="Times New Roman"/>
          <w:b w:val="0"/>
          <w:sz w:val="16"/>
          <w:szCs w:val="16"/>
          <w:lang w:val="es-ES"/>
        </w:rPr>
        <w:t xml:space="preserve"> las zonas </w:t>
      </w:r>
      <w:r w:rsidR="00AD47E2" w:rsidRPr="001A315A">
        <w:rPr>
          <w:rFonts w:ascii="Times New Roman" w:hAnsi="Times New Roman" w:cs="Times New Roman"/>
          <w:b w:val="0"/>
          <w:sz w:val="16"/>
          <w:szCs w:val="16"/>
          <w:lang w:val="es-ES"/>
        </w:rPr>
        <w:t xml:space="preserve">y el tiempo </w:t>
      </w:r>
      <w:r w:rsidRPr="001A315A">
        <w:rPr>
          <w:rFonts w:ascii="Times New Roman" w:hAnsi="Times New Roman" w:cs="Times New Roman"/>
          <w:b w:val="0"/>
          <w:sz w:val="16"/>
          <w:szCs w:val="16"/>
          <w:lang w:val="es-ES"/>
        </w:rPr>
        <w:t>de afectación</w:t>
      </w:r>
      <w:r w:rsidR="00D6236F" w:rsidRPr="001A315A">
        <w:rPr>
          <w:rFonts w:ascii="Times New Roman" w:hAnsi="Times New Roman" w:cs="Times New Roman"/>
          <w:b w:val="0"/>
          <w:sz w:val="16"/>
          <w:szCs w:val="16"/>
          <w:lang w:val="es-ES"/>
        </w:rPr>
        <w:t>; lo anterior</w:t>
      </w:r>
      <w:r w:rsidR="00D6236F" w:rsidRPr="001A315A">
        <w:rPr>
          <w:rFonts w:ascii="Times New Roman" w:hAnsi="Times New Roman" w:cs="Times New Roman"/>
          <w:sz w:val="16"/>
          <w:szCs w:val="16"/>
          <w:lang w:val="es-ES"/>
        </w:rPr>
        <w:t xml:space="preserve"> </w:t>
      </w:r>
      <w:r w:rsidR="00D6236F" w:rsidRPr="001A315A">
        <w:rPr>
          <w:rFonts w:ascii="Times New Roman" w:hAnsi="Times New Roman" w:cs="Times New Roman"/>
          <w:b w:val="0"/>
          <w:sz w:val="16"/>
          <w:szCs w:val="16"/>
          <w:lang w:val="es-ES"/>
        </w:rPr>
        <w:t xml:space="preserve">a través de la publicación en el sitio </w:t>
      </w:r>
      <w:r w:rsidR="00AD0886" w:rsidRPr="001A315A">
        <w:rPr>
          <w:rFonts w:ascii="Times New Roman" w:hAnsi="Times New Roman" w:cs="Times New Roman"/>
          <w:b w:val="0"/>
          <w:sz w:val="16"/>
          <w:szCs w:val="16"/>
          <w:lang w:val="es-ES"/>
        </w:rPr>
        <w:t xml:space="preserve">WEB: </w:t>
      </w:r>
      <w:hyperlink r:id="rId18" w:history="1">
        <w:r w:rsidR="00304FE0" w:rsidRPr="00C33F2A">
          <w:rPr>
            <w:rStyle w:val="Hyperlink"/>
            <w:rFonts w:ascii="Times New Roman" w:hAnsi="Times New Roman" w:cs="Times New Roman"/>
            <w:b w:val="0"/>
            <w:sz w:val="16"/>
            <w:szCs w:val="16"/>
            <w:lang w:val="es-ES"/>
          </w:rPr>
          <w:t>https://www.vocex.net/wp-content/uploads/Notificaciones-Vocex.pdf</w:t>
        </w:r>
      </w:hyperlink>
      <w:r w:rsidR="00995F9F" w:rsidRPr="001A315A">
        <w:rPr>
          <w:rFonts w:ascii="Times New Roman" w:hAnsi="Times New Roman" w:cs="Times New Roman"/>
          <w:b w:val="0"/>
          <w:sz w:val="16"/>
          <w:szCs w:val="16"/>
          <w:lang w:val="es-ES"/>
        </w:rPr>
        <w:t xml:space="preserve"> </w:t>
      </w:r>
      <w:r w:rsidR="00D6236F" w:rsidRPr="001A315A">
        <w:rPr>
          <w:rFonts w:ascii="Times New Roman" w:hAnsi="Times New Roman" w:cs="Times New Roman"/>
          <w:b w:val="0"/>
          <w:sz w:val="16"/>
          <w:szCs w:val="16"/>
          <w:lang w:val="es-ES"/>
        </w:rPr>
        <w:t>d</w:t>
      </w:r>
      <w:r w:rsidR="00F27363" w:rsidRPr="001A315A">
        <w:rPr>
          <w:rFonts w:ascii="Times New Roman" w:hAnsi="Times New Roman" w:cs="Times New Roman"/>
          <w:b w:val="0"/>
          <w:sz w:val="16"/>
          <w:szCs w:val="16"/>
          <w:lang w:val="es-ES"/>
        </w:rPr>
        <w:t xml:space="preserve">e </w:t>
      </w:r>
      <w:r w:rsidR="00AD0886" w:rsidRPr="001A315A">
        <w:rPr>
          <w:rFonts w:ascii="Times New Roman" w:hAnsi="Times New Roman" w:cs="Times New Roman"/>
          <w:b w:val="0"/>
          <w:sz w:val="16"/>
          <w:szCs w:val="16"/>
          <w:lang w:val="es-ES"/>
        </w:rPr>
        <w:t xml:space="preserve">Vocex </w:t>
      </w:r>
      <w:r w:rsidR="00D6236F" w:rsidRPr="001A315A">
        <w:rPr>
          <w:rFonts w:ascii="Times New Roman" w:hAnsi="Times New Roman" w:cs="Times New Roman"/>
          <w:b w:val="0"/>
          <w:sz w:val="16"/>
          <w:szCs w:val="16"/>
          <w:lang w:val="es-ES"/>
        </w:rPr>
        <w:t xml:space="preserve">o comunicación electrónica </w:t>
      </w:r>
      <w:r w:rsidR="00E24B96">
        <w:rPr>
          <w:rFonts w:ascii="Times New Roman" w:hAnsi="Times New Roman" w:cs="Times New Roman"/>
          <w:b w:val="0"/>
          <w:sz w:val="16"/>
          <w:szCs w:val="16"/>
          <w:lang w:val="es-ES"/>
        </w:rPr>
        <w:t>al medio señalado en el contrato</w:t>
      </w:r>
      <w:r w:rsidRPr="001A315A">
        <w:rPr>
          <w:rFonts w:ascii="Times New Roman" w:hAnsi="Times New Roman" w:cs="Times New Roman"/>
          <w:b w:val="0"/>
          <w:sz w:val="16"/>
          <w:szCs w:val="16"/>
          <w:lang w:val="es-ES"/>
        </w:rPr>
        <w:t>. Para estos efectos</w:t>
      </w:r>
      <w:r w:rsidR="00591478" w:rsidRPr="001A315A">
        <w:rPr>
          <w:rFonts w:ascii="Times New Roman" w:hAnsi="Times New Roman" w:cs="Times New Roman"/>
          <w:b w:val="0"/>
          <w:sz w:val="16"/>
          <w:szCs w:val="16"/>
          <w:lang w:val="es-ES"/>
        </w:rPr>
        <w:t>,</w:t>
      </w:r>
      <w:r w:rsidRPr="001A315A">
        <w:rPr>
          <w:rFonts w:ascii="Times New Roman" w:hAnsi="Times New Roman" w:cs="Times New Roman"/>
          <w:b w:val="0"/>
          <w:sz w:val="16"/>
          <w:szCs w:val="16"/>
          <w:lang w:val="es-ES"/>
        </w:rPr>
        <w:t xml:space="preserve"> podrá hacer uso de sistemas informáticos en línea que permitan mantener una actualización en tiempo real de los trabajos de intervención o modificación en sus redes y sistemas de telecomunicaciones, así como los resultados de dichos trabajos.</w:t>
      </w:r>
      <w:r w:rsidR="00080CA5" w:rsidRPr="001A315A">
        <w:rPr>
          <w:rFonts w:ascii="Times New Roman" w:hAnsi="Times New Roman" w:cs="Times New Roman"/>
          <w:b w:val="0"/>
          <w:sz w:val="16"/>
          <w:szCs w:val="16"/>
          <w:lang w:val="es-ES"/>
        </w:rPr>
        <w:t xml:space="preserve"> </w:t>
      </w:r>
    </w:p>
    <w:p w14:paraId="4FA1ABED" w14:textId="084D9105" w:rsidR="00503963" w:rsidRPr="001A315A" w:rsidRDefault="00503963" w:rsidP="00A97A00">
      <w:pPr>
        <w:spacing w:after="0" w:line="240" w:lineRule="auto"/>
        <w:contextualSpacing/>
        <w:jc w:val="both"/>
        <w:rPr>
          <w:rFonts w:ascii="Times New Roman" w:hAnsi="Times New Roman" w:cs="Times New Roman"/>
          <w:b w:val="0"/>
          <w:sz w:val="16"/>
          <w:szCs w:val="16"/>
          <w:lang w:val="es-ES"/>
        </w:rPr>
      </w:pPr>
    </w:p>
    <w:p w14:paraId="5DF61FB0" w14:textId="0421E46F" w:rsidR="003E1EB1" w:rsidRPr="001A315A" w:rsidRDefault="003E1EB1" w:rsidP="00A97A00">
      <w:pPr>
        <w:spacing w:after="0" w:line="240" w:lineRule="auto"/>
        <w:contextualSpacing/>
        <w:jc w:val="both"/>
        <w:rPr>
          <w:rFonts w:ascii="Times New Roman" w:hAnsi="Times New Roman" w:cs="Times New Roman"/>
          <w:b w:val="0"/>
          <w:i/>
          <w:sz w:val="16"/>
          <w:szCs w:val="16"/>
          <w:lang w:val="es-ES"/>
        </w:rPr>
      </w:pPr>
      <w:r w:rsidRPr="001A315A">
        <w:rPr>
          <w:rFonts w:ascii="Times New Roman" w:hAnsi="Times New Roman" w:cs="Times New Roman"/>
          <w:sz w:val="16"/>
          <w:szCs w:val="16"/>
          <w:lang w:val="es-ES"/>
        </w:rPr>
        <w:t xml:space="preserve">Cláusula </w:t>
      </w:r>
      <w:r w:rsidR="00E0786C" w:rsidRPr="00B072D9">
        <w:rPr>
          <w:rFonts w:ascii="Times New Roman" w:hAnsi="Times New Roman" w:cs="Times New Roman"/>
          <w:sz w:val="16"/>
          <w:szCs w:val="16"/>
          <w:lang w:val="es-ES"/>
        </w:rPr>
        <w:t>Vigésima</w:t>
      </w:r>
      <w:r w:rsidR="00B072D9" w:rsidRPr="00B072D9">
        <w:rPr>
          <w:rFonts w:ascii="Times New Roman" w:hAnsi="Times New Roman" w:cs="Times New Roman"/>
          <w:sz w:val="16"/>
          <w:szCs w:val="16"/>
          <w:lang w:val="es-ES"/>
        </w:rPr>
        <w:t xml:space="preserve"> tercera</w:t>
      </w:r>
      <w:r w:rsidRPr="001A315A">
        <w:rPr>
          <w:rFonts w:ascii="Times New Roman" w:hAnsi="Times New Roman" w:cs="Times New Roman"/>
          <w:sz w:val="16"/>
          <w:szCs w:val="16"/>
          <w:lang w:val="es-ES"/>
        </w:rPr>
        <w:t xml:space="preserve">. </w:t>
      </w:r>
      <w:r w:rsidR="00F831D8" w:rsidRPr="001A315A">
        <w:rPr>
          <w:rFonts w:ascii="Times New Roman" w:hAnsi="Times New Roman" w:cs="Times New Roman"/>
          <w:sz w:val="16"/>
          <w:szCs w:val="16"/>
          <w:lang w:val="es-ES"/>
        </w:rPr>
        <w:t xml:space="preserve">Eximentes de responsabilidad. </w:t>
      </w:r>
      <w:r w:rsidR="00E25761" w:rsidRPr="001A315A">
        <w:rPr>
          <w:rFonts w:ascii="Times New Roman" w:hAnsi="Times New Roman" w:cs="Times New Roman"/>
          <w:b w:val="0"/>
          <w:sz w:val="16"/>
          <w:szCs w:val="16"/>
          <w:lang w:val="es-ES"/>
        </w:rPr>
        <w:t>S</w:t>
      </w:r>
      <w:r w:rsidR="00F831D8" w:rsidRPr="001A315A">
        <w:rPr>
          <w:rFonts w:ascii="Times New Roman" w:hAnsi="Times New Roman" w:cs="Times New Roman"/>
          <w:b w:val="0"/>
          <w:sz w:val="16"/>
          <w:szCs w:val="16"/>
          <w:lang w:val="es-ES"/>
        </w:rPr>
        <w:t>e consideran eximentes de responsabilidad</w:t>
      </w:r>
      <w:r w:rsidR="00942471" w:rsidRPr="001A315A">
        <w:rPr>
          <w:rFonts w:ascii="Times New Roman" w:hAnsi="Times New Roman" w:cs="Times New Roman"/>
          <w:b w:val="0"/>
          <w:sz w:val="16"/>
          <w:szCs w:val="16"/>
          <w:lang w:val="es-ES"/>
        </w:rPr>
        <w:t xml:space="preserve"> los casos en los cuales </w:t>
      </w:r>
      <w:r w:rsidR="00AD0886" w:rsidRPr="001A315A">
        <w:rPr>
          <w:rFonts w:ascii="Times New Roman" w:hAnsi="Times New Roman" w:cs="Times New Roman"/>
          <w:b w:val="0"/>
          <w:sz w:val="16"/>
          <w:szCs w:val="16"/>
          <w:lang w:val="es-ES"/>
        </w:rPr>
        <w:t xml:space="preserve">Vocex </w:t>
      </w:r>
      <w:r w:rsidR="00942471" w:rsidRPr="001A315A">
        <w:rPr>
          <w:rFonts w:ascii="Times New Roman" w:hAnsi="Times New Roman" w:cs="Times New Roman"/>
          <w:b w:val="0"/>
          <w:sz w:val="16"/>
          <w:szCs w:val="16"/>
          <w:lang w:val="es-ES"/>
        </w:rPr>
        <w:t>demuestre que su incumplimiento deviene de una situación ajena a su control o previsión, catalogada como caso fortuito, fuerza mayor o hecho de un tercero, para lo cual deberá contar con las pruebas necesarias que permitan acreditar ante la S</w:t>
      </w:r>
      <w:r w:rsidR="00544925" w:rsidRPr="001A315A">
        <w:rPr>
          <w:rFonts w:ascii="Times New Roman" w:hAnsi="Times New Roman" w:cs="Times New Roman"/>
          <w:b w:val="0"/>
          <w:sz w:val="16"/>
          <w:szCs w:val="16"/>
          <w:lang w:val="es-ES"/>
        </w:rPr>
        <w:t>utel</w:t>
      </w:r>
      <w:r w:rsidR="00942471" w:rsidRPr="001A315A">
        <w:rPr>
          <w:rFonts w:ascii="Times New Roman" w:hAnsi="Times New Roman" w:cs="Times New Roman"/>
          <w:b w:val="0"/>
          <w:sz w:val="16"/>
          <w:szCs w:val="16"/>
          <w:lang w:val="es-ES"/>
        </w:rPr>
        <w:t xml:space="preserve"> que efectivamente se presentó alguna de estas figuras jurídicas</w:t>
      </w:r>
      <w:r w:rsidR="00080CA5" w:rsidRPr="001A315A">
        <w:rPr>
          <w:rFonts w:ascii="Times New Roman" w:hAnsi="Times New Roman" w:cs="Times New Roman"/>
          <w:b w:val="0"/>
          <w:sz w:val="16"/>
          <w:szCs w:val="16"/>
          <w:lang w:val="es-ES"/>
        </w:rPr>
        <w:t xml:space="preserve">. </w:t>
      </w:r>
    </w:p>
    <w:p w14:paraId="462A7D87" w14:textId="77777777" w:rsidR="003E1EB1" w:rsidRPr="001A315A" w:rsidRDefault="003E1EB1" w:rsidP="00A97A00">
      <w:pPr>
        <w:spacing w:after="0" w:line="240" w:lineRule="auto"/>
        <w:contextualSpacing/>
        <w:jc w:val="both"/>
        <w:rPr>
          <w:rFonts w:ascii="Times New Roman" w:hAnsi="Times New Roman" w:cs="Times New Roman"/>
          <w:b w:val="0"/>
          <w:sz w:val="16"/>
          <w:szCs w:val="16"/>
          <w:lang w:val="es-ES"/>
        </w:rPr>
      </w:pPr>
    </w:p>
    <w:p w14:paraId="671E85AC" w14:textId="03307DAD" w:rsidR="00942471" w:rsidRPr="001A315A" w:rsidRDefault="00942471"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E0786C" w:rsidRPr="00B072D9">
        <w:rPr>
          <w:rFonts w:ascii="Times New Roman" w:hAnsi="Times New Roman" w:cs="Times New Roman"/>
          <w:sz w:val="16"/>
          <w:szCs w:val="16"/>
          <w:lang w:val="es-ES"/>
        </w:rPr>
        <w:t>Vigésima</w:t>
      </w:r>
      <w:r w:rsidR="00B072D9" w:rsidRPr="00B072D9">
        <w:rPr>
          <w:rFonts w:ascii="Times New Roman" w:hAnsi="Times New Roman" w:cs="Times New Roman"/>
          <w:sz w:val="16"/>
          <w:szCs w:val="16"/>
          <w:lang w:val="es-ES"/>
        </w:rPr>
        <w:t xml:space="preserve"> cuarta</w:t>
      </w:r>
      <w:r w:rsidRPr="001A315A">
        <w:rPr>
          <w:rFonts w:ascii="Times New Roman" w:hAnsi="Times New Roman" w:cs="Times New Roman"/>
          <w:sz w:val="16"/>
          <w:szCs w:val="16"/>
          <w:lang w:val="es-ES"/>
        </w:rPr>
        <w:t>. Rescisión contractual por interrupciones en los servicios.</w:t>
      </w:r>
      <w:r w:rsidRPr="001A315A">
        <w:rPr>
          <w:rFonts w:ascii="Times New Roman" w:hAnsi="Times New Roman" w:cs="Times New Roman"/>
          <w:b w:val="0"/>
          <w:sz w:val="16"/>
          <w:szCs w:val="16"/>
          <w:lang w:val="es-ES"/>
        </w:rPr>
        <w:t xml:space="preserve"> En caso que el tiempo de interrupción de un servicio sea mayor o igual a </w:t>
      </w:r>
      <w:r w:rsidR="007F6BB2" w:rsidRPr="001A315A">
        <w:rPr>
          <w:rFonts w:ascii="Times New Roman" w:hAnsi="Times New Roman" w:cs="Times New Roman"/>
          <w:b w:val="0"/>
          <w:sz w:val="16"/>
          <w:szCs w:val="16"/>
          <w:lang w:val="es-ES"/>
        </w:rPr>
        <w:t>treinta y seis (</w:t>
      </w:r>
      <w:r w:rsidRPr="001A315A">
        <w:rPr>
          <w:rFonts w:ascii="Times New Roman" w:hAnsi="Times New Roman" w:cs="Times New Roman"/>
          <w:b w:val="0"/>
          <w:sz w:val="16"/>
          <w:szCs w:val="16"/>
          <w:lang w:val="es-ES"/>
        </w:rPr>
        <w:t>36</w:t>
      </w:r>
      <w:r w:rsidR="007F6BB2" w:rsidRPr="001A315A">
        <w:rPr>
          <w:rFonts w:ascii="Times New Roman" w:hAnsi="Times New Roman" w:cs="Times New Roman"/>
          <w:b w:val="0"/>
          <w:sz w:val="16"/>
          <w:szCs w:val="16"/>
          <w:lang w:val="es-ES"/>
        </w:rPr>
        <w:t>)</w:t>
      </w:r>
      <w:r w:rsidRPr="001A315A">
        <w:rPr>
          <w:rFonts w:ascii="Times New Roman" w:hAnsi="Times New Roman" w:cs="Times New Roman"/>
          <w:b w:val="0"/>
          <w:sz w:val="16"/>
          <w:szCs w:val="16"/>
          <w:lang w:val="es-ES"/>
        </w:rPr>
        <w:t xml:space="preserve"> horas continuas, o cuando el tiempo total de interrupción acumulado para todo el mes o período de facturación sea igual o superior a </w:t>
      </w:r>
      <w:r w:rsidR="007F6BB2" w:rsidRPr="001A315A">
        <w:rPr>
          <w:rFonts w:ascii="Times New Roman" w:hAnsi="Times New Roman" w:cs="Times New Roman"/>
          <w:b w:val="0"/>
          <w:sz w:val="16"/>
          <w:szCs w:val="16"/>
          <w:lang w:val="es-ES"/>
        </w:rPr>
        <w:t>setenta y dos (</w:t>
      </w:r>
      <w:r w:rsidRPr="001A315A">
        <w:rPr>
          <w:rFonts w:ascii="Times New Roman" w:hAnsi="Times New Roman" w:cs="Times New Roman"/>
          <w:b w:val="0"/>
          <w:sz w:val="16"/>
          <w:szCs w:val="16"/>
          <w:lang w:val="es-ES"/>
        </w:rPr>
        <w:t>72</w:t>
      </w:r>
      <w:r w:rsidR="007F6BB2" w:rsidRPr="001A315A">
        <w:rPr>
          <w:rFonts w:ascii="Times New Roman" w:hAnsi="Times New Roman" w:cs="Times New Roman"/>
          <w:b w:val="0"/>
          <w:sz w:val="16"/>
          <w:szCs w:val="16"/>
          <w:lang w:val="es-ES"/>
        </w:rPr>
        <w:t>)</w:t>
      </w:r>
      <w:r w:rsidRPr="001A315A">
        <w:rPr>
          <w:rFonts w:ascii="Times New Roman" w:hAnsi="Times New Roman" w:cs="Times New Roman"/>
          <w:b w:val="0"/>
          <w:sz w:val="16"/>
          <w:szCs w:val="16"/>
          <w:lang w:val="es-ES"/>
        </w:rPr>
        <w:t xml:space="preserve"> horas, dicha condición operará como justa causa para </w:t>
      </w:r>
      <w:r w:rsidR="00377514" w:rsidRPr="001A315A">
        <w:rPr>
          <w:rFonts w:ascii="Times New Roman" w:hAnsi="Times New Roman" w:cs="Times New Roman"/>
          <w:b w:val="0"/>
          <w:sz w:val="16"/>
          <w:szCs w:val="16"/>
          <w:lang w:val="es-ES"/>
        </w:rPr>
        <w:t xml:space="preserve">que el usuario final proceda a </w:t>
      </w:r>
      <w:r w:rsidRPr="001A315A">
        <w:rPr>
          <w:rFonts w:ascii="Times New Roman" w:hAnsi="Times New Roman" w:cs="Times New Roman"/>
          <w:b w:val="0"/>
          <w:sz w:val="16"/>
          <w:szCs w:val="16"/>
          <w:lang w:val="es-ES"/>
        </w:rPr>
        <w:t xml:space="preserve">rescindir el contrato con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 xml:space="preserve">sin que le aplique ningún tipo de penalización, con excepción del pago del equipo terminal </w:t>
      </w:r>
      <w:r w:rsidR="00933734" w:rsidRPr="001A315A">
        <w:rPr>
          <w:rFonts w:ascii="Times New Roman" w:hAnsi="Times New Roman" w:cs="Times New Roman"/>
          <w:b w:val="0"/>
          <w:sz w:val="16"/>
          <w:szCs w:val="16"/>
          <w:lang w:val="es-ES"/>
        </w:rPr>
        <w:t xml:space="preserve">ligado al </w:t>
      </w:r>
      <w:r w:rsidRPr="001A315A">
        <w:rPr>
          <w:rFonts w:ascii="Times New Roman" w:hAnsi="Times New Roman" w:cs="Times New Roman"/>
          <w:b w:val="0"/>
          <w:sz w:val="16"/>
          <w:szCs w:val="16"/>
          <w:lang w:val="es-ES"/>
        </w:rPr>
        <w:t>subsidi</w:t>
      </w:r>
      <w:r w:rsidR="00933734" w:rsidRPr="001A315A">
        <w:rPr>
          <w:rFonts w:ascii="Times New Roman" w:hAnsi="Times New Roman" w:cs="Times New Roman"/>
          <w:b w:val="0"/>
          <w:sz w:val="16"/>
          <w:szCs w:val="16"/>
          <w:lang w:val="es-ES"/>
        </w:rPr>
        <w:t xml:space="preserve">o </w:t>
      </w:r>
      <w:r w:rsidR="00E76F05" w:rsidRPr="001A315A">
        <w:rPr>
          <w:rFonts w:ascii="Times New Roman" w:hAnsi="Times New Roman" w:cs="Times New Roman"/>
          <w:b w:val="0"/>
          <w:sz w:val="16"/>
          <w:szCs w:val="16"/>
          <w:lang w:val="es-ES"/>
        </w:rPr>
        <w:t xml:space="preserve">o pago en tractos, </w:t>
      </w:r>
      <w:r w:rsidRPr="001A315A">
        <w:rPr>
          <w:rFonts w:ascii="Times New Roman" w:hAnsi="Times New Roman" w:cs="Times New Roman"/>
          <w:b w:val="0"/>
          <w:sz w:val="16"/>
          <w:szCs w:val="16"/>
          <w:lang w:val="es-ES"/>
        </w:rPr>
        <w:t xml:space="preserve">en caso que exista, así como las facturas adeudadas por concepto de servicios que reflejen la condición de morosidad del usuario de previo a la interrupción sufrida. </w:t>
      </w:r>
    </w:p>
    <w:p w14:paraId="5351584E" w14:textId="72B586F8" w:rsidR="00D07996" w:rsidRPr="001A315A" w:rsidRDefault="00D07996" w:rsidP="00A97A00">
      <w:pPr>
        <w:spacing w:after="0" w:line="240" w:lineRule="auto"/>
        <w:contextualSpacing/>
        <w:jc w:val="both"/>
        <w:rPr>
          <w:rFonts w:ascii="Times New Roman" w:hAnsi="Times New Roman" w:cs="Times New Roman"/>
          <w:b w:val="0"/>
          <w:sz w:val="16"/>
          <w:szCs w:val="16"/>
          <w:lang w:val="es-ES"/>
        </w:rPr>
      </w:pPr>
    </w:p>
    <w:p w14:paraId="3F76B5E5" w14:textId="5178C536" w:rsidR="009168CB" w:rsidRPr="001A315A" w:rsidRDefault="00D07996"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E0786C" w:rsidRPr="00B072D9">
        <w:rPr>
          <w:rFonts w:ascii="Times New Roman" w:hAnsi="Times New Roman" w:cs="Times New Roman"/>
          <w:sz w:val="16"/>
          <w:szCs w:val="16"/>
          <w:lang w:val="es-ES"/>
        </w:rPr>
        <w:t>Vigésima</w:t>
      </w:r>
      <w:r w:rsidR="00B072D9" w:rsidRPr="00B072D9">
        <w:rPr>
          <w:rFonts w:ascii="Times New Roman" w:hAnsi="Times New Roman" w:cs="Times New Roman"/>
          <w:sz w:val="16"/>
          <w:szCs w:val="16"/>
          <w:lang w:val="es-ES"/>
        </w:rPr>
        <w:t xml:space="preserve"> quinta</w:t>
      </w:r>
      <w:r w:rsidRPr="001A315A">
        <w:rPr>
          <w:rFonts w:ascii="Times New Roman" w:hAnsi="Times New Roman" w:cs="Times New Roman"/>
          <w:sz w:val="16"/>
          <w:szCs w:val="16"/>
          <w:lang w:val="es-ES"/>
        </w:rPr>
        <w:t>. Formas de extinción del contrato.</w:t>
      </w:r>
      <w:r w:rsidRPr="001A315A">
        <w:rPr>
          <w:rFonts w:ascii="Times New Roman" w:hAnsi="Times New Roman" w:cs="Times New Roman"/>
          <w:color w:val="000000"/>
          <w:sz w:val="16"/>
          <w:szCs w:val="16"/>
          <w:lang w:val="es-ES"/>
        </w:rPr>
        <w:t xml:space="preserve"> </w:t>
      </w:r>
      <w:r w:rsidRPr="001A315A">
        <w:rPr>
          <w:rFonts w:ascii="Times New Roman" w:hAnsi="Times New Roman" w:cs="Times New Roman"/>
          <w:b w:val="0"/>
          <w:sz w:val="16"/>
          <w:szCs w:val="16"/>
          <w:lang w:val="es-ES"/>
        </w:rPr>
        <w:t xml:space="preserve">El contrato se extinguirá </w:t>
      </w:r>
      <w:r w:rsidR="009635F5" w:rsidRPr="001A315A">
        <w:rPr>
          <w:rFonts w:ascii="Times New Roman" w:hAnsi="Times New Roman" w:cs="Times New Roman"/>
          <w:b w:val="0"/>
          <w:sz w:val="16"/>
          <w:szCs w:val="16"/>
          <w:lang w:val="es-ES"/>
        </w:rPr>
        <w:t>por las causales</w:t>
      </w:r>
      <w:r w:rsidR="00F415E1" w:rsidRPr="001A315A">
        <w:rPr>
          <w:rFonts w:ascii="Times New Roman" w:hAnsi="Times New Roman" w:cs="Times New Roman"/>
          <w:b w:val="0"/>
          <w:sz w:val="16"/>
          <w:szCs w:val="16"/>
          <w:lang w:val="es-ES"/>
        </w:rPr>
        <w:t xml:space="preserve"> establec</w:t>
      </w:r>
      <w:r w:rsidR="009635F5" w:rsidRPr="001A315A">
        <w:rPr>
          <w:rFonts w:ascii="Times New Roman" w:hAnsi="Times New Roman" w:cs="Times New Roman"/>
          <w:b w:val="0"/>
          <w:sz w:val="16"/>
          <w:szCs w:val="16"/>
          <w:lang w:val="es-ES"/>
        </w:rPr>
        <w:t>idas en</w:t>
      </w:r>
      <w:r w:rsidR="00F415E1" w:rsidRPr="001A315A">
        <w:rPr>
          <w:rFonts w:ascii="Times New Roman" w:hAnsi="Times New Roman" w:cs="Times New Roman"/>
          <w:b w:val="0"/>
          <w:sz w:val="16"/>
          <w:szCs w:val="16"/>
          <w:lang w:val="es-ES"/>
        </w:rPr>
        <w:t xml:space="preserve"> la normativa vigente</w:t>
      </w:r>
      <w:r w:rsidRPr="001A315A">
        <w:rPr>
          <w:rFonts w:ascii="Times New Roman" w:hAnsi="Times New Roman" w:cs="Times New Roman"/>
          <w:b w:val="0"/>
          <w:sz w:val="16"/>
          <w:szCs w:val="16"/>
          <w:lang w:val="es-ES"/>
        </w:rPr>
        <w:t xml:space="preserve">, y especialmente por </w:t>
      </w:r>
      <w:r w:rsidR="007451B0" w:rsidRPr="001A315A">
        <w:rPr>
          <w:rFonts w:ascii="Times New Roman" w:hAnsi="Times New Roman" w:cs="Times New Roman"/>
          <w:b w:val="0"/>
          <w:sz w:val="16"/>
          <w:szCs w:val="16"/>
          <w:lang w:val="es-ES"/>
        </w:rPr>
        <w:t xml:space="preserve">la </w:t>
      </w:r>
      <w:r w:rsidRPr="001A315A">
        <w:rPr>
          <w:rFonts w:ascii="Times New Roman" w:hAnsi="Times New Roman" w:cs="Times New Roman"/>
          <w:b w:val="0"/>
          <w:sz w:val="16"/>
          <w:szCs w:val="16"/>
          <w:lang w:val="es-ES"/>
        </w:rPr>
        <w:t xml:space="preserve">voluntad del </w:t>
      </w:r>
      <w:r w:rsidR="00111CA3" w:rsidRPr="001A315A">
        <w:rPr>
          <w:rFonts w:ascii="Times New Roman" w:hAnsi="Times New Roman" w:cs="Times New Roman"/>
          <w:b w:val="0"/>
          <w:sz w:val="16"/>
          <w:szCs w:val="16"/>
          <w:lang w:val="es-ES"/>
        </w:rPr>
        <w:t>usuario final</w:t>
      </w:r>
      <w:r w:rsidRPr="001A315A">
        <w:rPr>
          <w:rFonts w:ascii="Times New Roman" w:hAnsi="Times New Roman" w:cs="Times New Roman"/>
          <w:b w:val="0"/>
          <w:sz w:val="16"/>
          <w:szCs w:val="16"/>
          <w:lang w:val="es-ES"/>
        </w:rPr>
        <w:t xml:space="preserve">. </w:t>
      </w:r>
      <w:r w:rsidR="003B2338" w:rsidRPr="001A315A">
        <w:rPr>
          <w:rFonts w:ascii="Times New Roman" w:hAnsi="Times New Roman" w:cs="Times New Roman"/>
          <w:b w:val="0"/>
          <w:sz w:val="16"/>
          <w:szCs w:val="16"/>
          <w:lang w:val="es-ES"/>
        </w:rPr>
        <w:t xml:space="preserve">Para este último caso </w:t>
      </w:r>
      <w:r w:rsidR="00AD0886" w:rsidRPr="001A315A">
        <w:rPr>
          <w:rFonts w:ascii="Times New Roman" w:hAnsi="Times New Roman" w:cs="Times New Roman"/>
          <w:b w:val="0"/>
          <w:sz w:val="16"/>
          <w:szCs w:val="16"/>
          <w:lang w:val="es-ES"/>
        </w:rPr>
        <w:t xml:space="preserve">Vocex </w:t>
      </w:r>
      <w:r w:rsidR="0075304E" w:rsidRPr="001A315A">
        <w:rPr>
          <w:rFonts w:ascii="Times New Roman" w:hAnsi="Times New Roman" w:cs="Times New Roman"/>
          <w:b w:val="0"/>
          <w:sz w:val="16"/>
          <w:szCs w:val="16"/>
          <w:lang w:val="es-ES"/>
        </w:rPr>
        <w:t>tendrá</w:t>
      </w:r>
      <w:r w:rsidR="003B2338" w:rsidRPr="001A315A">
        <w:rPr>
          <w:rFonts w:ascii="Times New Roman" w:hAnsi="Times New Roman" w:cs="Times New Roman"/>
          <w:b w:val="0"/>
          <w:sz w:val="16"/>
          <w:szCs w:val="16"/>
          <w:lang w:val="es-ES"/>
        </w:rPr>
        <w:t xml:space="preserve"> un plazo máximo de tres (3) días hábiles para finiquitar la relación contractual</w:t>
      </w:r>
      <w:r w:rsidR="007339A9" w:rsidRPr="001A315A">
        <w:rPr>
          <w:rFonts w:ascii="Times New Roman" w:hAnsi="Times New Roman" w:cs="Times New Roman"/>
          <w:b w:val="0"/>
          <w:sz w:val="16"/>
          <w:szCs w:val="16"/>
          <w:lang w:val="es-ES"/>
        </w:rPr>
        <w:t xml:space="preserve">, el cual corre a partir del momento en que </w:t>
      </w:r>
      <w:r w:rsidR="00CA6C89" w:rsidRPr="001A315A">
        <w:rPr>
          <w:rFonts w:ascii="Times New Roman" w:hAnsi="Times New Roman" w:cs="Times New Roman"/>
          <w:b w:val="0"/>
          <w:sz w:val="16"/>
          <w:szCs w:val="16"/>
          <w:lang w:val="es-ES"/>
        </w:rPr>
        <w:t>el usuario final</w:t>
      </w:r>
      <w:r w:rsidR="007339A9" w:rsidRPr="001A315A">
        <w:rPr>
          <w:rFonts w:ascii="Times New Roman" w:hAnsi="Times New Roman" w:cs="Times New Roman"/>
          <w:b w:val="0"/>
          <w:sz w:val="16"/>
          <w:szCs w:val="16"/>
          <w:lang w:val="es-ES"/>
        </w:rPr>
        <w:t xml:space="preserve"> manifiesta al operador/proveedor su voluntad de dar por terminado el contrato</w:t>
      </w:r>
      <w:r w:rsidR="0075304E" w:rsidRPr="001A315A">
        <w:rPr>
          <w:rFonts w:ascii="Times New Roman" w:hAnsi="Times New Roman" w:cs="Times New Roman"/>
          <w:b w:val="0"/>
          <w:sz w:val="16"/>
          <w:szCs w:val="16"/>
          <w:lang w:val="es-ES"/>
        </w:rPr>
        <w:t>.</w:t>
      </w:r>
      <w:r w:rsidR="003B2338" w:rsidRPr="001A315A">
        <w:rPr>
          <w:rFonts w:ascii="Times New Roman" w:hAnsi="Times New Roman" w:cs="Times New Roman"/>
          <w:b w:val="0"/>
          <w:sz w:val="16"/>
          <w:szCs w:val="16"/>
          <w:lang w:val="es-ES"/>
        </w:rPr>
        <w:t xml:space="preserve"> </w:t>
      </w:r>
      <w:r w:rsidR="00682837" w:rsidRPr="001A315A">
        <w:rPr>
          <w:rFonts w:ascii="Times New Roman" w:hAnsi="Times New Roman" w:cs="Times New Roman"/>
          <w:b w:val="0"/>
          <w:sz w:val="16"/>
          <w:szCs w:val="16"/>
          <w:lang w:val="es-ES"/>
        </w:rPr>
        <w:t>La solicitud de terminación contractual podrá realizar</w:t>
      </w:r>
      <w:r w:rsidR="00854C6A" w:rsidRPr="001A315A">
        <w:rPr>
          <w:rFonts w:ascii="Times New Roman" w:hAnsi="Times New Roman" w:cs="Times New Roman"/>
          <w:b w:val="0"/>
          <w:sz w:val="16"/>
          <w:szCs w:val="16"/>
          <w:lang w:val="es-ES"/>
        </w:rPr>
        <w:t>se</w:t>
      </w:r>
      <w:r w:rsidR="00682837" w:rsidRPr="001A315A">
        <w:rPr>
          <w:rFonts w:ascii="Times New Roman" w:hAnsi="Times New Roman" w:cs="Times New Roman"/>
          <w:b w:val="0"/>
          <w:sz w:val="16"/>
          <w:szCs w:val="16"/>
          <w:lang w:val="es-ES"/>
        </w:rPr>
        <w:t xml:space="preserve"> a través de los mismos </w:t>
      </w:r>
      <w:r w:rsidR="00CD79F5" w:rsidRPr="001A315A">
        <w:rPr>
          <w:rFonts w:ascii="Times New Roman" w:hAnsi="Times New Roman" w:cs="Times New Roman"/>
          <w:b w:val="0"/>
          <w:sz w:val="16"/>
          <w:szCs w:val="16"/>
          <w:lang w:val="es-ES"/>
        </w:rPr>
        <w:t xml:space="preserve">canales o medios que fueron utilizados por </w:t>
      </w:r>
      <w:r w:rsidR="00AD0886" w:rsidRPr="001A315A">
        <w:rPr>
          <w:rFonts w:ascii="Times New Roman" w:hAnsi="Times New Roman" w:cs="Times New Roman"/>
          <w:b w:val="0"/>
          <w:sz w:val="16"/>
          <w:szCs w:val="16"/>
          <w:lang w:val="es-ES"/>
        </w:rPr>
        <w:t xml:space="preserve">Vocex </w:t>
      </w:r>
      <w:r w:rsidR="00CD79F5" w:rsidRPr="001A315A">
        <w:rPr>
          <w:rFonts w:ascii="Times New Roman" w:hAnsi="Times New Roman" w:cs="Times New Roman"/>
          <w:b w:val="0"/>
          <w:sz w:val="16"/>
          <w:szCs w:val="16"/>
          <w:lang w:val="es-ES"/>
        </w:rPr>
        <w:t>para la contratación del servicio o la modificación del contrato</w:t>
      </w:r>
      <w:r w:rsidR="00854C6A" w:rsidRPr="001A315A">
        <w:rPr>
          <w:rFonts w:ascii="Times New Roman" w:hAnsi="Times New Roman" w:cs="Times New Roman"/>
          <w:b w:val="0"/>
          <w:sz w:val="16"/>
          <w:szCs w:val="16"/>
          <w:lang w:val="es-ES"/>
        </w:rPr>
        <w:t>.</w:t>
      </w:r>
    </w:p>
    <w:p w14:paraId="7FA9B217" w14:textId="77777777" w:rsidR="009168CB" w:rsidRPr="001A315A" w:rsidRDefault="009168CB" w:rsidP="00A97A00">
      <w:pPr>
        <w:spacing w:after="0" w:line="240" w:lineRule="auto"/>
        <w:ind w:right="17"/>
        <w:contextualSpacing/>
        <w:jc w:val="both"/>
        <w:rPr>
          <w:rFonts w:ascii="Times New Roman" w:hAnsi="Times New Roman" w:cs="Times New Roman"/>
          <w:b w:val="0"/>
          <w:sz w:val="16"/>
          <w:szCs w:val="16"/>
          <w:lang w:val="es-ES"/>
        </w:rPr>
      </w:pPr>
    </w:p>
    <w:p w14:paraId="7FCD13E8" w14:textId="213297AA" w:rsidR="003B2338" w:rsidRPr="001A315A" w:rsidRDefault="003B2338"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Una vez superado </w:t>
      </w:r>
      <w:r w:rsidR="00742BC0" w:rsidRPr="001A315A">
        <w:rPr>
          <w:rFonts w:ascii="Times New Roman" w:hAnsi="Times New Roman" w:cs="Times New Roman"/>
          <w:b w:val="0"/>
          <w:sz w:val="16"/>
          <w:szCs w:val="16"/>
          <w:lang w:val="es-ES"/>
        </w:rPr>
        <w:t xml:space="preserve">el plazo con que cuenta </w:t>
      </w:r>
      <w:r w:rsidR="00AD0886" w:rsidRPr="001A315A">
        <w:rPr>
          <w:rFonts w:ascii="Times New Roman" w:hAnsi="Times New Roman" w:cs="Times New Roman"/>
          <w:b w:val="0"/>
          <w:sz w:val="16"/>
          <w:szCs w:val="16"/>
          <w:lang w:val="es-ES"/>
        </w:rPr>
        <w:t xml:space="preserve">Vocex </w:t>
      </w:r>
      <w:r w:rsidR="00742BC0" w:rsidRPr="001A315A">
        <w:rPr>
          <w:rFonts w:ascii="Times New Roman" w:hAnsi="Times New Roman" w:cs="Times New Roman"/>
          <w:b w:val="0"/>
          <w:sz w:val="16"/>
          <w:szCs w:val="16"/>
          <w:lang w:val="es-ES"/>
        </w:rPr>
        <w:t>para finiquitar</w:t>
      </w:r>
      <w:r w:rsidR="00E350B2" w:rsidRPr="001A315A">
        <w:rPr>
          <w:rFonts w:ascii="Times New Roman" w:hAnsi="Times New Roman" w:cs="Times New Roman"/>
          <w:b w:val="0"/>
          <w:sz w:val="16"/>
          <w:szCs w:val="16"/>
          <w:lang w:val="es-ES"/>
        </w:rPr>
        <w:t xml:space="preserve"> la relación contractual</w:t>
      </w:r>
      <w:r w:rsidRPr="001A315A">
        <w:rPr>
          <w:rFonts w:ascii="Times New Roman" w:hAnsi="Times New Roman" w:cs="Times New Roman"/>
          <w:b w:val="0"/>
          <w:sz w:val="16"/>
          <w:szCs w:val="16"/>
          <w:lang w:val="es-ES"/>
        </w:rPr>
        <w:t xml:space="preserve">, </w:t>
      </w:r>
      <w:r w:rsidR="00E350B2" w:rsidRPr="001A315A">
        <w:rPr>
          <w:rFonts w:ascii="Times New Roman" w:hAnsi="Times New Roman" w:cs="Times New Roman"/>
          <w:b w:val="0"/>
          <w:sz w:val="16"/>
          <w:szCs w:val="16"/>
          <w:lang w:val="es-ES"/>
        </w:rPr>
        <w:t>este</w:t>
      </w:r>
      <w:r w:rsidRPr="001A315A">
        <w:rPr>
          <w:rFonts w:ascii="Times New Roman" w:hAnsi="Times New Roman" w:cs="Times New Roman"/>
          <w:b w:val="0"/>
          <w:sz w:val="16"/>
          <w:szCs w:val="16"/>
          <w:lang w:val="es-ES"/>
        </w:rPr>
        <w:t xml:space="preserve"> no </w:t>
      </w:r>
      <w:r w:rsidR="0075304E" w:rsidRPr="001A315A">
        <w:rPr>
          <w:rFonts w:ascii="Times New Roman" w:hAnsi="Times New Roman" w:cs="Times New Roman"/>
          <w:b w:val="0"/>
          <w:sz w:val="16"/>
          <w:szCs w:val="16"/>
          <w:lang w:val="es-ES"/>
        </w:rPr>
        <w:t>continuará</w:t>
      </w:r>
      <w:r w:rsidRPr="001A315A">
        <w:rPr>
          <w:rFonts w:ascii="Times New Roman" w:hAnsi="Times New Roman" w:cs="Times New Roman"/>
          <w:b w:val="0"/>
          <w:sz w:val="16"/>
          <w:szCs w:val="16"/>
          <w:lang w:val="es-ES"/>
        </w:rPr>
        <w:t xml:space="preserve"> facturando el servicio, por lo que asumirá cualquier cargo posterior. Esto no exonera al cliente de cancelar todas las obligaciones pendientes con el operador/proveedor, y en caso de no pago, éste último podrá hacer efectivo el cobro en la vía judicial correspondiente.</w:t>
      </w:r>
    </w:p>
    <w:p w14:paraId="7E8586D3" w14:textId="77777777" w:rsidR="003B2338" w:rsidRPr="001A315A" w:rsidRDefault="003B2338" w:rsidP="00A97A00">
      <w:pPr>
        <w:spacing w:after="0" w:line="240" w:lineRule="auto"/>
        <w:ind w:right="17"/>
        <w:contextualSpacing/>
        <w:jc w:val="both"/>
        <w:rPr>
          <w:rFonts w:ascii="Times New Roman" w:hAnsi="Times New Roman" w:cs="Times New Roman"/>
          <w:b w:val="0"/>
          <w:sz w:val="16"/>
          <w:szCs w:val="16"/>
          <w:lang w:val="es-ES"/>
        </w:rPr>
      </w:pPr>
    </w:p>
    <w:p w14:paraId="4347A37D" w14:textId="788B7220" w:rsidR="00423302" w:rsidRPr="001A315A" w:rsidRDefault="00E16385"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La no devolución de </w:t>
      </w:r>
      <w:r w:rsidR="006C1EEC" w:rsidRPr="001A315A">
        <w:rPr>
          <w:rFonts w:ascii="Times New Roman" w:hAnsi="Times New Roman" w:cs="Times New Roman"/>
          <w:b w:val="0"/>
          <w:sz w:val="16"/>
          <w:szCs w:val="16"/>
          <w:lang w:val="es-ES"/>
        </w:rPr>
        <w:t xml:space="preserve">los </w:t>
      </w:r>
      <w:r w:rsidRPr="001A315A">
        <w:rPr>
          <w:rFonts w:ascii="Times New Roman" w:hAnsi="Times New Roman" w:cs="Times New Roman"/>
          <w:b w:val="0"/>
          <w:sz w:val="16"/>
          <w:szCs w:val="16"/>
          <w:lang w:val="es-ES"/>
        </w:rPr>
        <w:t>equipos</w:t>
      </w:r>
      <w:r w:rsidR="006C1EEC" w:rsidRPr="001A315A">
        <w:rPr>
          <w:rFonts w:ascii="Times New Roman" w:hAnsi="Times New Roman" w:cs="Times New Roman"/>
          <w:b w:val="0"/>
          <w:sz w:val="16"/>
          <w:szCs w:val="16"/>
          <w:lang w:val="es-ES"/>
        </w:rPr>
        <w:t xml:space="preserve"> terminales del operador</w:t>
      </w:r>
      <w:r w:rsidRPr="001A315A">
        <w:rPr>
          <w:rFonts w:ascii="Times New Roman" w:hAnsi="Times New Roman" w:cs="Times New Roman"/>
          <w:b w:val="0"/>
          <w:sz w:val="16"/>
          <w:szCs w:val="16"/>
          <w:lang w:val="es-ES"/>
        </w:rPr>
        <w:t xml:space="preserve"> </w:t>
      </w:r>
      <w:r w:rsidR="006773AB" w:rsidRPr="001A315A">
        <w:rPr>
          <w:rFonts w:ascii="Times New Roman" w:hAnsi="Times New Roman" w:cs="Times New Roman"/>
          <w:b w:val="0"/>
          <w:sz w:val="16"/>
          <w:szCs w:val="16"/>
          <w:lang w:val="es-ES"/>
        </w:rPr>
        <w:t>y</w:t>
      </w:r>
      <w:r w:rsidRPr="001A315A">
        <w:rPr>
          <w:rFonts w:ascii="Times New Roman" w:hAnsi="Times New Roman" w:cs="Times New Roman"/>
          <w:b w:val="0"/>
          <w:sz w:val="16"/>
          <w:szCs w:val="16"/>
          <w:lang w:val="es-ES"/>
        </w:rPr>
        <w:t xml:space="preserve"> </w:t>
      </w:r>
      <w:r w:rsidR="006C1EEC" w:rsidRPr="001A315A">
        <w:rPr>
          <w:rFonts w:ascii="Times New Roman" w:hAnsi="Times New Roman" w:cs="Times New Roman"/>
          <w:b w:val="0"/>
          <w:sz w:val="16"/>
          <w:szCs w:val="16"/>
          <w:lang w:val="es-ES"/>
        </w:rPr>
        <w:t>la existencia de deudas por</w:t>
      </w:r>
      <w:r w:rsidR="006773AB" w:rsidRPr="001A315A">
        <w:rPr>
          <w:rFonts w:ascii="Times New Roman" w:hAnsi="Times New Roman" w:cs="Times New Roman"/>
          <w:b w:val="0"/>
          <w:sz w:val="16"/>
          <w:szCs w:val="16"/>
          <w:lang w:val="es-ES"/>
        </w:rPr>
        <w:t xml:space="preserve"> parte del </w:t>
      </w:r>
      <w:r w:rsidR="00111CA3" w:rsidRPr="001A315A">
        <w:rPr>
          <w:rFonts w:ascii="Times New Roman" w:hAnsi="Times New Roman" w:cs="Times New Roman"/>
          <w:b w:val="0"/>
          <w:sz w:val="16"/>
          <w:szCs w:val="16"/>
          <w:lang w:val="es-ES"/>
        </w:rPr>
        <w:t>usuario final</w:t>
      </w:r>
      <w:r w:rsidR="006773AB" w:rsidRPr="001A315A">
        <w:rPr>
          <w:rFonts w:ascii="Times New Roman" w:hAnsi="Times New Roman" w:cs="Times New Roman"/>
          <w:b w:val="0"/>
          <w:sz w:val="16"/>
          <w:szCs w:val="16"/>
          <w:lang w:val="es-ES"/>
        </w:rPr>
        <w:t xml:space="preserve">, de ninguna forma serán limitantes para la rescisión del contrato. </w:t>
      </w:r>
    </w:p>
    <w:p w14:paraId="4238179B" w14:textId="77777777" w:rsidR="003C7E51" w:rsidRPr="001A315A" w:rsidRDefault="003C7E51" w:rsidP="00A97A00">
      <w:pPr>
        <w:spacing w:after="0" w:line="240" w:lineRule="auto"/>
        <w:ind w:right="17"/>
        <w:contextualSpacing/>
        <w:jc w:val="both"/>
        <w:rPr>
          <w:rFonts w:ascii="Times New Roman" w:hAnsi="Times New Roman" w:cs="Times New Roman"/>
          <w:b w:val="0"/>
          <w:sz w:val="16"/>
          <w:szCs w:val="16"/>
          <w:lang w:val="es-ES"/>
        </w:rPr>
      </w:pPr>
    </w:p>
    <w:p w14:paraId="4D73F4FA" w14:textId="307B4763" w:rsidR="00D47497" w:rsidRDefault="003C7E51"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E0786C" w:rsidRPr="00B072D9">
        <w:rPr>
          <w:rFonts w:ascii="Times New Roman" w:hAnsi="Times New Roman" w:cs="Times New Roman"/>
          <w:sz w:val="16"/>
          <w:szCs w:val="16"/>
          <w:lang w:val="es-ES"/>
        </w:rPr>
        <w:t>Vigésima</w:t>
      </w:r>
      <w:r w:rsidR="00B072D9" w:rsidRPr="00B072D9">
        <w:rPr>
          <w:rFonts w:ascii="Times New Roman" w:hAnsi="Times New Roman" w:cs="Times New Roman"/>
          <w:sz w:val="16"/>
          <w:szCs w:val="16"/>
          <w:lang w:val="es-ES"/>
        </w:rPr>
        <w:t xml:space="preserve"> sexta</w:t>
      </w:r>
      <w:r w:rsidRPr="001A315A">
        <w:rPr>
          <w:rFonts w:ascii="Times New Roman" w:hAnsi="Times New Roman" w:cs="Times New Roman"/>
          <w:sz w:val="16"/>
          <w:szCs w:val="16"/>
          <w:lang w:val="es-ES"/>
        </w:rPr>
        <w:t>. Devolución de equipos terminales.</w:t>
      </w:r>
      <w:r w:rsidRPr="001A315A">
        <w:rPr>
          <w:rFonts w:ascii="Times New Roman" w:hAnsi="Times New Roman" w:cs="Times New Roman"/>
          <w:b w:val="0"/>
          <w:sz w:val="16"/>
          <w:szCs w:val="16"/>
          <w:lang w:val="es-ES"/>
        </w:rPr>
        <w:t xml:space="preserve"> </w:t>
      </w:r>
      <w:r w:rsidR="005559CE" w:rsidRPr="001A315A">
        <w:rPr>
          <w:rFonts w:ascii="Times New Roman" w:hAnsi="Times New Roman" w:cs="Times New Roman"/>
          <w:b w:val="0"/>
          <w:sz w:val="16"/>
          <w:szCs w:val="16"/>
          <w:lang w:val="es-ES"/>
        </w:rPr>
        <w:t xml:space="preserve">Para la devolución de los equipos terminales, </w:t>
      </w:r>
      <w:r w:rsidR="00AD0886" w:rsidRPr="001A315A">
        <w:rPr>
          <w:rFonts w:ascii="Times New Roman" w:hAnsi="Times New Roman" w:cs="Times New Roman"/>
          <w:b w:val="0"/>
          <w:sz w:val="16"/>
          <w:szCs w:val="16"/>
          <w:lang w:val="es-ES"/>
        </w:rPr>
        <w:t xml:space="preserve">Vocex </w:t>
      </w:r>
      <w:r w:rsidR="00E24B96">
        <w:rPr>
          <w:rFonts w:ascii="Times New Roman" w:hAnsi="Times New Roman" w:cs="Times New Roman"/>
          <w:b w:val="0"/>
          <w:sz w:val="16"/>
          <w:szCs w:val="16"/>
          <w:lang w:val="es-ES"/>
        </w:rPr>
        <w:t>cuenta</w:t>
      </w:r>
      <w:r w:rsidR="00AB6D4A" w:rsidRPr="001A315A">
        <w:rPr>
          <w:rFonts w:ascii="Times New Roman" w:hAnsi="Times New Roman" w:cs="Times New Roman"/>
          <w:b w:val="0"/>
          <w:sz w:val="16"/>
          <w:szCs w:val="16"/>
          <w:lang w:val="es-ES"/>
        </w:rPr>
        <w:t xml:space="preserve"> </w:t>
      </w:r>
      <w:r w:rsidR="0013757C" w:rsidRPr="001A315A">
        <w:rPr>
          <w:rFonts w:ascii="Times New Roman" w:hAnsi="Times New Roman" w:cs="Times New Roman"/>
          <w:b w:val="0"/>
          <w:sz w:val="16"/>
          <w:szCs w:val="16"/>
          <w:lang w:val="es-ES"/>
        </w:rPr>
        <w:t>con las siguientes alternativas:</w:t>
      </w:r>
      <w:r w:rsidR="000C1287" w:rsidRPr="001A315A">
        <w:rPr>
          <w:rFonts w:ascii="Times New Roman" w:hAnsi="Times New Roman" w:cs="Times New Roman"/>
          <w:b w:val="0"/>
          <w:sz w:val="16"/>
          <w:szCs w:val="16"/>
          <w:lang w:val="es-ES"/>
        </w:rPr>
        <w:t xml:space="preserve"> gestión presencial que pueda hacer el usuario final en cualquier </w:t>
      </w:r>
      <w:r w:rsidR="000C1287" w:rsidRPr="001A315A">
        <w:rPr>
          <w:rFonts w:ascii="Times New Roman" w:hAnsi="Times New Roman" w:cs="Times New Roman"/>
          <w:b w:val="0"/>
          <w:sz w:val="16"/>
          <w:szCs w:val="16"/>
          <w:lang w:val="es-ES"/>
        </w:rPr>
        <w:lastRenderedPageBreak/>
        <w:t>centro de Atención al Usuario Final, devolución por parte de un tercero autorizado por el cliente</w:t>
      </w:r>
      <w:r w:rsidR="00963E44" w:rsidRPr="001A315A">
        <w:rPr>
          <w:rFonts w:ascii="Times New Roman" w:hAnsi="Times New Roman" w:cs="Times New Roman"/>
          <w:b w:val="0"/>
          <w:sz w:val="16"/>
          <w:szCs w:val="16"/>
          <w:lang w:val="es-ES"/>
        </w:rPr>
        <w:t xml:space="preserve"> y retiro por parte del operador/proveedor. En este último caso,</w:t>
      </w:r>
      <w:r w:rsidR="00342AE9" w:rsidRPr="001A315A">
        <w:rPr>
          <w:rFonts w:ascii="Times New Roman" w:hAnsi="Times New Roman" w:cs="Times New Roman"/>
          <w:b w:val="0"/>
          <w:sz w:val="16"/>
          <w:szCs w:val="16"/>
          <w:lang w:val="es-ES"/>
        </w:rPr>
        <w:t xml:space="preserve"> la información y los respectivos costos asociados a dicho retiro deberán estar publicados en el sitio </w:t>
      </w:r>
      <w:r w:rsidR="00AD0886" w:rsidRPr="001A315A">
        <w:rPr>
          <w:rFonts w:ascii="Times New Roman" w:hAnsi="Times New Roman" w:cs="Times New Roman"/>
          <w:b w:val="0"/>
          <w:sz w:val="16"/>
          <w:szCs w:val="16"/>
          <w:lang w:val="es-ES"/>
        </w:rPr>
        <w:t>WEB</w:t>
      </w:r>
      <w:r w:rsidR="00995F9F" w:rsidRPr="001A315A">
        <w:rPr>
          <w:rFonts w:ascii="Times New Roman" w:hAnsi="Times New Roman" w:cs="Times New Roman"/>
          <w:b w:val="0"/>
          <w:sz w:val="16"/>
          <w:szCs w:val="16"/>
          <w:lang w:val="es-ES"/>
        </w:rPr>
        <w:t xml:space="preserve">: </w:t>
      </w:r>
      <w:r w:rsidR="00F27363" w:rsidRPr="001A315A">
        <w:rPr>
          <w:rFonts w:ascii="Times New Roman" w:hAnsi="Times New Roman" w:cs="Times New Roman"/>
          <w:b w:val="0"/>
          <w:sz w:val="16"/>
          <w:szCs w:val="16"/>
          <w:lang w:val="es-ES"/>
        </w:rPr>
        <w:t xml:space="preserve"> </w:t>
      </w:r>
      <w:r w:rsidR="00471B56" w:rsidRPr="00471B56">
        <w:t xml:space="preserve"> </w:t>
      </w:r>
      <w:hyperlink r:id="rId19" w:history="1">
        <w:r w:rsidR="006C7B31" w:rsidRPr="00CF197D">
          <w:rPr>
            <w:rStyle w:val="Hyperlink"/>
            <w:rFonts w:ascii="Times New Roman" w:hAnsi="Times New Roman" w:cs="Times New Roman"/>
            <w:b w:val="0"/>
            <w:sz w:val="16"/>
            <w:szCs w:val="16"/>
            <w:lang w:val="es-ES"/>
          </w:rPr>
          <w:t>https://www.vocex.net/wp-content/uploads/2023/09/Tarifario-de-Equipos-Vocex.pdf</w:t>
        </w:r>
      </w:hyperlink>
    </w:p>
    <w:p w14:paraId="69B736EC" w14:textId="77777777" w:rsidR="00B072D9" w:rsidRPr="001A315A" w:rsidRDefault="00B072D9" w:rsidP="00A97A00">
      <w:pPr>
        <w:spacing w:after="0" w:line="240" w:lineRule="auto"/>
        <w:ind w:right="17"/>
        <w:contextualSpacing/>
        <w:jc w:val="both"/>
        <w:rPr>
          <w:rFonts w:ascii="Times New Roman" w:hAnsi="Times New Roman" w:cs="Times New Roman"/>
          <w:b w:val="0"/>
          <w:sz w:val="16"/>
          <w:szCs w:val="16"/>
          <w:lang w:val="es-ES"/>
        </w:rPr>
      </w:pPr>
    </w:p>
    <w:p w14:paraId="4C8D2BCA" w14:textId="7929D5DB" w:rsidR="00105C9E" w:rsidRDefault="00310771"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Si el usuario final no devuelve los equipos terminales </w:t>
      </w:r>
      <w:r w:rsidR="00105C9E" w:rsidRPr="001A315A">
        <w:rPr>
          <w:rFonts w:ascii="Times New Roman" w:hAnsi="Times New Roman" w:cs="Times New Roman"/>
          <w:b w:val="0"/>
          <w:sz w:val="16"/>
          <w:szCs w:val="16"/>
          <w:lang w:val="es-ES"/>
        </w:rPr>
        <w:t>de</w:t>
      </w:r>
      <w:r w:rsidR="00995F9F" w:rsidRPr="001A315A">
        <w:rPr>
          <w:rFonts w:ascii="Times New Roman" w:hAnsi="Times New Roman" w:cs="Times New Roman"/>
          <w:b w:val="0"/>
          <w:sz w:val="16"/>
          <w:szCs w:val="16"/>
          <w:lang w:val="es-ES"/>
        </w:rPr>
        <w:t xml:space="preserve"> Vocex, </w:t>
      </w:r>
      <w:r w:rsidR="00105C9E" w:rsidRPr="001A315A">
        <w:rPr>
          <w:rFonts w:ascii="Times New Roman" w:hAnsi="Times New Roman" w:cs="Times New Roman"/>
          <w:b w:val="0"/>
          <w:sz w:val="16"/>
          <w:szCs w:val="16"/>
          <w:lang w:val="es-ES"/>
        </w:rPr>
        <w:t xml:space="preserve">este último podrá realizar el cobro de los costos de reposición publicados en el sitio </w:t>
      </w:r>
      <w:r w:rsidR="00AD0886" w:rsidRPr="001A315A">
        <w:rPr>
          <w:rFonts w:ascii="Times New Roman" w:hAnsi="Times New Roman" w:cs="Times New Roman"/>
          <w:b w:val="0"/>
          <w:sz w:val="16"/>
          <w:szCs w:val="16"/>
          <w:lang w:val="es-ES"/>
        </w:rPr>
        <w:t>WEB:</w:t>
      </w:r>
      <w:r w:rsidR="000A1747" w:rsidRPr="001A315A">
        <w:rPr>
          <w:rFonts w:ascii="Times New Roman" w:hAnsi="Times New Roman" w:cs="Times New Roman"/>
          <w:b w:val="0"/>
          <w:sz w:val="16"/>
          <w:szCs w:val="16"/>
          <w:lang w:val="es-ES"/>
        </w:rPr>
        <w:t xml:space="preserve"> </w:t>
      </w:r>
      <w:hyperlink r:id="rId20" w:history="1">
        <w:r w:rsidR="006C7B31" w:rsidRPr="00CF197D">
          <w:rPr>
            <w:rStyle w:val="Hyperlink"/>
            <w:rFonts w:ascii="Times New Roman" w:hAnsi="Times New Roman" w:cs="Times New Roman"/>
            <w:b w:val="0"/>
            <w:sz w:val="16"/>
            <w:szCs w:val="16"/>
            <w:lang w:val="es-ES"/>
          </w:rPr>
          <w:t>https://www.vocex.net/wp-content/uploads/2023/09/Tarifario-de-Equipos-Vocex.pdf</w:t>
        </w:r>
      </w:hyperlink>
    </w:p>
    <w:p w14:paraId="3BB8F77E" w14:textId="77777777" w:rsidR="00105C9E" w:rsidRPr="001A315A" w:rsidRDefault="00105C9E" w:rsidP="00A97A00">
      <w:pPr>
        <w:spacing w:after="0" w:line="240" w:lineRule="auto"/>
        <w:contextualSpacing/>
        <w:jc w:val="both"/>
        <w:rPr>
          <w:rFonts w:ascii="Times New Roman" w:hAnsi="Times New Roman" w:cs="Times New Roman"/>
          <w:b w:val="0"/>
          <w:sz w:val="16"/>
          <w:szCs w:val="16"/>
          <w:lang w:val="es-ES"/>
        </w:rPr>
      </w:pPr>
    </w:p>
    <w:p w14:paraId="34876FD8" w14:textId="6AC64218" w:rsidR="00BB29B4" w:rsidRPr="001A315A" w:rsidRDefault="0059632A" w:rsidP="00A97A00">
      <w:pPr>
        <w:spacing w:after="0" w:line="240" w:lineRule="auto"/>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 xml:space="preserve">Cláusula </w:t>
      </w:r>
      <w:r w:rsidR="00E0786C" w:rsidRPr="00B072D9">
        <w:rPr>
          <w:rFonts w:ascii="Times New Roman" w:hAnsi="Times New Roman" w:cs="Times New Roman"/>
          <w:sz w:val="16"/>
          <w:szCs w:val="16"/>
          <w:lang w:val="es-ES"/>
        </w:rPr>
        <w:t>Vigésima</w:t>
      </w:r>
      <w:r w:rsidR="00B072D9" w:rsidRPr="00B072D9">
        <w:rPr>
          <w:rFonts w:ascii="Times New Roman" w:hAnsi="Times New Roman" w:cs="Times New Roman"/>
          <w:sz w:val="16"/>
          <w:szCs w:val="16"/>
          <w:lang w:val="es-ES"/>
        </w:rPr>
        <w:t xml:space="preserve"> </w:t>
      </w:r>
      <w:r w:rsidR="00E0786C" w:rsidRPr="00B072D9">
        <w:rPr>
          <w:rFonts w:ascii="Times New Roman" w:hAnsi="Times New Roman" w:cs="Times New Roman"/>
          <w:sz w:val="16"/>
          <w:szCs w:val="16"/>
          <w:lang w:val="es-ES"/>
        </w:rPr>
        <w:t>séptima</w:t>
      </w:r>
      <w:r w:rsidR="00B072D9" w:rsidRPr="00B072D9">
        <w:rPr>
          <w:rFonts w:ascii="Times New Roman" w:hAnsi="Times New Roman" w:cs="Times New Roman"/>
          <w:sz w:val="16"/>
          <w:szCs w:val="16"/>
          <w:lang w:val="es-ES"/>
        </w:rPr>
        <w:t>.</w:t>
      </w:r>
      <w:r w:rsidRPr="001A315A">
        <w:rPr>
          <w:rFonts w:ascii="Times New Roman" w:hAnsi="Times New Roman" w:cs="Times New Roman"/>
          <w:sz w:val="16"/>
          <w:szCs w:val="16"/>
          <w:lang w:val="es-ES"/>
        </w:rPr>
        <w:t xml:space="preserve"> Interposición de </w:t>
      </w:r>
      <w:r w:rsidR="00D07996" w:rsidRPr="001A315A">
        <w:rPr>
          <w:rFonts w:ascii="Times New Roman" w:hAnsi="Times New Roman" w:cs="Times New Roman"/>
          <w:sz w:val="16"/>
          <w:szCs w:val="16"/>
          <w:lang w:val="es-ES"/>
        </w:rPr>
        <w:t>reclamaciones</w:t>
      </w:r>
      <w:r w:rsidRPr="001A315A">
        <w:rPr>
          <w:rFonts w:ascii="Times New Roman" w:hAnsi="Times New Roman" w:cs="Times New Roman"/>
          <w:sz w:val="16"/>
          <w:szCs w:val="16"/>
          <w:lang w:val="es-ES"/>
        </w:rPr>
        <w:t xml:space="preserve"> ante el operador</w:t>
      </w:r>
      <w:r w:rsidR="00620E2E" w:rsidRPr="001A315A">
        <w:rPr>
          <w:rFonts w:ascii="Times New Roman" w:hAnsi="Times New Roman" w:cs="Times New Roman"/>
          <w:sz w:val="16"/>
          <w:szCs w:val="16"/>
          <w:lang w:val="es-ES"/>
        </w:rPr>
        <w:t>/proveedor</w:t>
      </w:r>
      <w:r w:rsidRPr="001A315A">
        <w:rPr>
          <w:rFonts w:ascii="Times New Roman" w:hAnsi="Times New Roman" w:cs="Times New Roman"/>
          <w:sz w:val="16"/>
          <w:szCs w:val="16"/>
          <w:lang w:val="es-ES"/>
        </w:rPr>
        <w:t xml:space="preserve">. </w:t>
      </w:r>
      <w:r w:rsidR="004A0D83" w:rsidRPr="001A315A">
        <w:rPr>
          <w:rFonts w:ascii="Times New Roman" w:hAnsi="Times New Roman" w:cs="Times New Roman"/>
          <w:b w:val="0"/>
          <w:bCs/>
          <w:sz w:val="16"/>
          <w:szCs w:val="16"/>
          <w:lang w:val="es-ES"/>
        </w:rPr>
        <w:t>Las reclamaciones deberán presentarse por parte de</w:t>
      </w:r>
      <w:r w:rsidR="00941874" w:rsidRPr="001A315A">
        <w:rPr>
          <w:rFonts w:ascii="Times New Roman" w:hAnsi="Times New Roman" w:cs="Times New Roman"/>
          <w:b w:val="0"/>
          <w:bCs/>
          <w:sz w:val="16"/>
          <w:szCs w:val="16"/>
          <w:lang w:val="es-ES"/>
        </w:rPr>
        <w:t xml:space="preserve"> </w:t>
      </w:r>
      <w:r w:rsidR="004B6BAA" w:rsidRPr="001A315A">
        <w:rPr>
          <w:rFonts w:ascii="Times New Roman" w:hAnsi="Times New Roman" w:cs="Times New Roman"/>
          <w:b w:val="0"/>
          <w:bCs/>
          <w:sz w:val="16"/>
          <w:szCs w:val="16"/>
          <w:lang w:val="es-ES"/>
        </w:rPr>
        <w:t>l</w:t>
      </w:r>
      <w:r w:rsidR="00941874" w:rsidRPr="001A315A">
        <w:rPr>
          <w:rFonts w:ascii="Times New Roman" w:hAnsi="Times New Roman" w:cs="Times New Roman"/>
          <w:b w:val="0"/>
          <w:bCs/>
          <w:sz w:val="16"/>
          <w:szCs w:val="16"/>
          <w:lang w:val="es-ES"/>
        </w:rPr>
        <w:t xml:space="preserve">os clientes, </w:t>
      </w:r>
      <w:r w:rsidR="004A0D83" w:rsidRPr="001A315A">
        <w:rPr>
          <w:rFonts w:ascii="Times New Roman" w:hAnsi="Times New Roman" w:cs="Times New Roman"/>
          <w:b w:val="0"/>
          <w:bCs/>
          <w:sz w:val="16"/>
          <w:szCs w:val="16"/>
          <w:lang w:val="es-ES"/>
        </w:rPr>
        <w:t>usuario</w:t>
      </w:r>
      <w:r w:rsidR="00941874" w:rsidRPr="001A315A">
        <w:rPr>
          <w:rFonts w:ascii="Times New Roman" w:hAnsi="Times New Roman" w:cs="Times New Roman"/>
          <w:b w:val="0"/>
          <w:bCs/>
          <w:sz w:val="16"/>
          <w:szCs w:val="16"/>
          <w:lang w:val="es-ES"/>
        </w:rPr>
        <w:t>s</w:t>
      </w:r>
      <w:r w:rsidR="004A0D83" w:rsidRPr="001A315A">
        <w:rPr>
          <w:rFonts w:ascii="Times New Roman" w:hAnsi="Times New Roman" w:cs="Times New Roman"/>
          <w:b w:val="0"/>
          <w:bCs/>
          <w:sz w:val="16"/>
          <w:szCs w:val="16"/>
          <w:lang w:val="es-ES"/>
        </w:rPr>
        <w:t xml:space="preserve"> final</w:t>
      </w:r>
      <w:r w:rsidR="00941874" w:rsidRPr="001A315A">
        <w:rPr>
          <w:rFonts w:ascii="Times New Roman" w:hAnsi="Times New Roman" w:cs="Times New Roman"/>
          <w:b w:val="0"/>
          <w:bCs/>
          <w:sz w:val="16"/>
          <w:szCs w:val="16"/>
          <w:lang w:val="es-ES"/>
        </w:rPr>
        <w:t>es o cualquier persona autorizada</w:t>
      </w:r>
      <w:r w:rsidR="004A0D83" w:rsidRPr="001A315A">
        <w:rPr>
          <w:rFonts w:ascii="Times New Roman" w:hAnsi="Times New Roman" w:cs="Times New Roman"/>
          <w:b w:val="0"/>
          <w:bCs/>
          <w:sz w:val="16"/>
          <w:szCs w:val="16"/>
          <w:lang w:val="es-ES"/>
        </w:rPr>
        <w:t xml:space="preserve"> en los Centros de Atención al Usuario Final que tenga disponible </w:t>
      </w:r>
      <w:r w:rsidR="00AD0886" w:rsidRPr="001A315A">
        <w:rPr>
          <w:rFonts w:ascii="Times New Roman" w:hAnsi="Times New Roman" w:cs="Times New Roman"/>
          <w:b w:val="0"/>
          <w:bCs/>
          <w:sz w:val="16"/>
          <w:szCs w:val="16"/>
          <w:lang w:val="es-ES"/>
        </w:rPr>
        <w:t xml:space="preserve">Vocex </w:t>
      </w:r>
      <w:r w:rsidR="004A0D83" w:rsidRPr="001A315A">
        <w:rPr>
          <w:rFonts w:ascii="Times New Roman" w:hAnsi="Times New Roman" w:cs="Times New Roman"/>
          <w:b w:val="0"/>
          <w:bCs/>
          <w:sz w:val="16"/>
          <w:szCs w:val="16"/>
          <w:lang w:val="es-ES"/>
        </w:rPr>
        <w:t>que brinde el servicio directamente</w:t>
      </w:r>
      <w:r w:rsidR="00203A63" w:rsidRPr="001A315A">
        <w:rPr>
          <w:rFonts w:ascii="Times New Roman" w:hAnsi="Times New Roman" w:cs="Times New Roman"/>
          <w:b w:val="0"/>
          <w:bCs/>
          <w:sz w:val="16"/>
          <w:szCs w:val="16"/>
          <w:lang w:val="es-ES"/>
        </w:rPr>
        <w:t xml:space="preserve">, los cuales son de </w:t>
      </w:r>
      <w:r w:rsidRPr="001A315A">
        <w:rPr>
          <w:rFonts w:ascii="Times New Roman" w:hAnsi="Times New Roman" w:cs="Times New Roman"/>
          <w:b w:val="0"/>
          <w:sz w:val="16"/>
          <w:szCs w:val="16"/>
          <w:lang w:val="es-ES"/>
        </w:rPr>
        <w:t xml:space="preserve">carácter gratuito </w:t>
      </w:r>
      <w:r w:rsidR="00620E2E" w:rsidRPr="001A315A">
        <w:rPr>
          <w:rFonts w:ascii="Times New Roman" w:hAnsi="Times New Roman" w:cs="Times New Roman"/>
          <w:b w:val="0"/>
          <w:sz w:val="16"/>
          <w:szCs w:val="16"/>
          <w:lang w:val="es-ES"/>
        </w:rPr>
        <w:t>para el usuario</w:t>
      </w:r>
      <w:r w:rsidR="00A1628B" w:rsidRPr="001A315A">
        <w:rPr>
          <w:rFonts w:ascii="Times New Roman" w:hAnsi="Times New Roman" w:cs="Times New Roman"/>
          <w:b w:val="0"/>
          <w:sz w:val="16"/>
          <w:szCs w:val="16"/>
          <w:lang w:val="es-ES"/>
        </w:rPr>
        <w:t xml:space="preserve"> final</w:t>
      </w:r>
      <w:r w:rsidR="00203A63" w:rsidRPr="001A315A">
        <w:rPr>
          <w:rFonts w:ascii="Times New Roman" w:hAnsi="Times New Roman" w:cs="Times New Roman"/>
          <w:b w:val="0"/>
          <w:sz w:val="16"/>
          <w:szCs w:val="16"/>
          <w:lang w:val="es-ES"/>
        </w:rPr>
        <w:t>.</w:t>
      </w:r>
      <w:r w:rsidR="00BB29B4" w:rsidRPr="001A315A">
        <w:rPr>
          <w:rFonts w:ascii="Times New Roman" w:hAnsi="Times New Roman" w:cs="Times New Roman"/>
          <w:sz w:val="16"/>
          <w:szCs w:val="16"/>
          <w:lang w:val="es-ES"/>
        </w:rPr>
        <w:t xml:space="preserve"> </w:t>
      </w:r>
      <w:r w:rsidR="00BB29B4" w:rsidRPr="001A315A">
        <w:rPr>
          <w:rFonts w:ascii="Times New Roman" w:hAnsi="Times New Roman" w:cs="Times New Roman"/>
          <w:b w:val="0"/>
          <w:bCs/>
          <w:sz w:val="16"/>
          <w:szCs w:val="16"/>
          <w:lang w:val="es-ES"/>
        </w:rPr>
        <w:t>Los operadores/proveedores deberán contar con los mecanismos que permitan que personal capacitado y disponible brinde asistencia de forma presencial o remota a los usuarios finales con discapacidad que accedan a los Centros de Atención al Usuario Final.</w:t>
      </w:r>
    </w:p>
    <w:p w14:paraId="66CFA1E3" w14:textId="77777777" w:rsidR="00203A63" w:rsidRPr="001A315A" w:rsidRDefault="00203A63" w:rsidP="00A97A00">
      <w:pPr>
        <w:spacing w:after="0" w:line="240" w:lineRule="auto"/>
        <w:contextualSpacing/>
        <w:jc w:val="both"/>
        <w:rPr>
          <w:rFonts w:ascii="Times New Roman" w:hAnsi="Times New Roman" w:cs="Times New Roman"/>
          <w:b w:val="0"/>
          <w:sz w:val="16"/>
          <w:szCs w:val="16"/>
          <w:lang w:val="es-ES"/>
        </w:rPr>
      </w:pPr>
    </w:p>
    <w:p w14:paraId="71EE41F2" w14:textId="54B04D02" w:rsidR="00590D81" w:rsidRPr="001A315A" w:rsidRDefault="00006A13"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P</w:t>
      </w:r>
      <w:r w:rsidR="00620E2E" w:rsidRPr="001A315A">
        <w:rPr>
          <w:rFonts w:ascii="Times New Roman" w:hAnsi="Times New Roman" w:cs="Times New Roman"/>
          <w:b w:val="0"/>
          <w:sz w:val="16"/>
          <w:szCs w:val="16"/>
          <w:lang w:val="es-ES"/>
        </w:rPr>
        <w:t xml:space="preserve">ara cada gestión, </w:t>
      </w:r>
      <w:r w:rsidR="00AD0886" w:rsidRPr="001A315A">
        <w:rPr>
          <w:rFonts w:ascii="Times New Roman" w:hAnsi="Times New Roman" w:cs="Times New Roman"/>
          <w:b w:val="0"/>
          <w:sz w:val="16"/>
          <w:szCs w:val="16"/>
          <w:lang w:val="es-ES"/>
        </w:rPr>
        <w:t xml:space="preserve">Vocex </w:t>
      </w:r>
      <w:r w:rsidR="00620E2E" w:rsidRPr="001A315A">
        <w:rPr>
          <w:rFonts w:ascii="Times New Roman" w:hAnsi="Times New Roman" w:cs="Times New Roman"/>
          <w:b w:val="0"/>
          <w:sz w:val="16"/>
          <w:szCs w:val="16"/>
          <w:lang w:val="es-ES"/>
        </w:rPr>
        <w:t xml:space="preserve">deberá brindarle al usuario final, el número </w:t>
      </w:r>
      <w:r w:rsidR="00435090" w:rsidRPr="001A315A">
        <w:rPr>
          <w:rFonts w:ascii="Times New Roman" w:hAnsi="Times New Roman" w:cs="Times New Roman"/>
          <w:b w:val="0"/>
          <w:sz w:val="16"/>
          <w:szCs w:val="16"/>
          <w:lang w:val="es-ES"/>
        </w:rPr>
        <w:t xml:space="preserve">consecutivo </w:t>
      </w:r>
      <w:r w:rsidR="00620E2E" w:rsidRPr="001A315A">
        <w:rPr>
          <w:rFonts w:ascii="Times New Roman" w:hAnsi="Times New Roman" w:cs="Times New Roman"/>
          <w:b w:val="0"/>
          <w:sz w:val="16"/>
          <w:szCs w:val="16"/>
          <w:lang w:val="es-ES"/>
        </w:rPr>
        <w:t>de referencia de su reclamación</w:t>
      </w:r>
      <w:r w:rsidR="0059632A" w:rsidRPr="001A315A">
        <w:rPr>
          <w:rFonts w:ascii="Times New Roman" w:hAnsi="Times New Roman" w:cs="Times New Roman"/>
          <w:b w:val="0"/>
          <w:sz w:val="16"/>
          <w:szCs w:val="16"/>
          <w:lang w:val="es-ES"/>
        </w:rPr>
        <w:t xml:space="preserve">. La presentación de las </w:t>
      </w:r>
      <w:r w:rsidR="00912FD9" w:rsidRPr="001A315A">
        <w:rPr>
          <w:rFonts w:ascii="Times New Roman" w:hAnsi="Times New Roman" w:cs="Times New Roman"/>
          <w:b w:val="0"/>
          <w:sz w:val="16"/>
          <w:szCs w:val="16"/>
          <w:lang w:val="es-ES"/>
        </w:rPr>
        <w:t>reclamaciones</w:t>
      </w:r>
      <w:r w:rsidR="0059632A" w:rsidRPr="001A315A">
        <w:rPr>
          <w:rFonts w:ascii="Times New Roman" w:hAnsi="Times New Roman" w:cs="Times New Roman"/>
          <w:b w:val="0"/>
          <w:sz w:val="16"/>
          <w:szCs w:val="16"/>
          <w:lang w:val="es-ES"/>
        </w:rPr>
        <w:t xml:space="preserve"> no requiere la elaboración de un documento formal ni intervención de abogado, y pueden ser presentadas por cualquier medio de gestión</w:t>
      </w:r>
      <w:r w:rsidR="00435090" w:rsidRPr="001A315A">
        <w:rPr>
          <w:rFonts w:ascii="Times New Roman" w:hAnsi="Times New Roman" w:cs="Times New Roman"/>
          <w:b w:val="0"/>
          <w:sz w:val="16"/>
          <w:szCs w:val="16"/>
          <w:lang w:val="es-ES"/>
        </w:rPr>
        <w:t xml:space="preserve"> habilitado</w:t>
      </w:r>
      <w:r w:rsidR="0059632A" w:rsidRPr="001A315A">
        <w:rPr>
          <w:rFonts w:ascii="Times New Roman" w:hAnsi="Times New Roman" w:cs="Times New Roman"/>
          <w:b w:val="0"/>
          <w:sz w:val="16"/>
          <w:szCs w:val="16"/>
          <w:lang w:val="es-ES"/>
        </w:rPr>
        <w:t xml:space="preserve">. </w:t>
      </w:r>
      <w:r w:rsidR="00AD0886" w:rsidRPr="001A315A">
        <w:rPr>
          <w:rFonts w:ascii="Times New Roman" w:hAnsi="Times New Roman" w:cs="Times New Roman"/>
          <w:b w:val="0"/>
          <w:sz w:val="16"/>
          <w:szCs w:val="16"/>
          <w:lang w:val="es-ES"/>
        </w:rPr>
        <w:t xml:space="preserve">Vocex </w:t>
      </w:r>
      <w:r w:rsidR="0059632A" w:rsidRPr="001A315A">
        <w:rPr>
          <w:rFonts w:ascii="Times New Roman" w:hAnsi="Times New Roman" w:cs="Times New Roman"/>
          <w:b w:val="0"/>
          <w:sz w:val="16"/>
          <w:szCs w:val="16"/>
          <w:lang w:val="es-ES"/>
        </w:rPr>
        <w:t xml:space="preserve">deberá atender, resolver y brindar respuesta </w:t>
      </w:r>
      <w:r w:rsidR="00435090" w:rsidRPr="001A315A">
        <w:rPr>
          <w:rFonts w:ascii="Times New Roman" w:hAnsi="Times New Roman" w:cs="Times New Roman"/>
          <w:b w:val="0"/>
          <w:sz w:val="16"/>
          <w:szCs w:val="16"/>
          <w:lang w:val="es-ES"/>
        </w:rPr>
        <w:t xml:space="preserve">efectiva y </w:t>
      </w:r>
      <w:r w:rsidR="0059632A" w:rsidRPr="001A315A">
        <w:rPr>
          <w:rFonts w:ascii="Times New Roman" w:hAnsi="Times New Roman" w:cs="Times New Roman"/>
          <w:b w:val="0"/>
          <w:sz w:val="16"/>
          <w:szCs w:val="16"/>
          <w:lang w:val="es-ES"/>
        </w:rPr>
        <w:t>razonada</w:t>
      </w:r>
      <w:r w:rsidR="00E91932" w:rsidRPr="001A315A">
        <w:rPr>
          <w:rFonts w:ascii="Times New Roman" w:hAnsi="Times New Roman" w:cs="Times New Roman"/>
          <w:b w:val="0"/>
          <w:sz w:val="16"/>
          <w:szCs w:val="16"/>
          <w:lang w:val="es-ES"/>
        </w:rPr>
        <w:t xml:space="preserve">, </w:t>
      </w:r>
      <w:r w:rsidR="0059632A" w:rsidRPr="001A315A">
        <w:rPr>
          <w:rFonts w:ascii="Times New Roman" w:hAnsi="Times New Roman" w:cs="Times New Roman"/>
          <w:b w:val="0"/>
          <w:sz w:val="16"/>
          <w:szCs w:val="16"/>
          <w:lang w:val="es-ES"/>
        </w:rPr>
        <w:t>en un plazo máximo de diez (10) días naturales</w:t>
      </w:r>
      <w:r w:rsidR="00E91932" w:rsidRPr="001A315A">
        <w:rPr>
          <w:rFonts w:ascii="Times New Roman" w:hAnsi="Times New Roman" w:cs="Times New Roman"/>
          <w:b w:val="0"/>
          <w:sz w:val="16"/>
          <w:szCs w:val="16"/>
          <w:lang w:val="es-ES"/>
        </w:rPr>
        <w:t xml:space="preserve"> a partir de su </w:t>
      </w:r>
      <w:r w:rsidR="00AF4226" w:rsidRPr="001A315A">
        <w:rPr>
          <w:rFonts w:ascii="Times New Roman" w:hAnsi="Times New Roman" w:cs="Times New Roman"/>
          <w:b w:val="0"/>
          <w:sz w:val="16"/>
          <w:szCs w:val="16"/>
          <w:lang w:val="es-ES"/>
        </w:rPr>
        <w:t>presentación</w:t>
      </w:r>
      <w:r w:rsidR="00080CA5" w:rsidRPr="001A315A">
        <w:rPr>
          <w:rFonts w:ascii="Times New Roman" w:hAnsi="Times New Roman" w:cs="Times New Roman"/>
          <w:b w:val="0"/>
          <w:sz w:val="16"/>
          <w:szCs w:val="16"/>
          <w:lang w:val="es-ES"/>
        </w:rPr>
        <w:t>.</w:t>
      </w:r>
    </w:p>
    <w:p w14:paraId="5C64D61A" w14:textId="77777777" w:rsidR="00590D81" w:rsidRPr="001A315A" w:rsidRDefault="00590D81" w:rsidP="00A97A00">
      <w:pPr>
        <w:spacing w:after="0" w:line="240" w:lineRule="auto"/>
        <w:contextualSpacing/>
        <w:jc w:val="both"/>
        <w:rPr>
          <w:rFonts w:ascii="Times New Roman" w:hAnsi="Times New Roman" w:cs="Times New Roman"/>
          <w:sz w:val="16"/>
          <w:szCs w:val="16"/>
          <w:lang w:val="es-ES"/>
        </w:rPr>
      </w:pPr>
    </w:p>
    <w:p w14:paraId="23768095" w14:textId="7BF5794D" w:rsidR="008A1361" w:rsidRPr="001A315A" w:rsidRDefault="008A1361"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 xml:space="preserve">Cláusula </w:t>
      </w:r>
      <w:r w:rsidR="00E0786C" w:rsidRPr="00B072D9">
        <w:rPr>
          <w:rFonts w:ascii="Times New Roman" w:hAnsi="Times New Roman" w:cs="Times New Roman"/>
          <w:sz w:val="16"/>
          <w:szCs w:val="16"/>
          <w:lang w:val="es-ES"/>
        </w:rPr>
        <w:t>Vigésima octava</w:t>
      </w:r>
      <w:r w:rsidRPr="001A315A">
        <w:rPr>
          <w:rFonts w:ascii="Times New Roman" w:hAnsi="Times New Roman" w:cs="Times New Roman"/>
          <w:sz w:val="16"/>
          <w:szCs w:val="16"/>
          <w:lang w:val="es-ES"/>
        </w:rPr>
        <w:t xml:space="preserve">. Procedimiento de intervención de la Sutel. </w:t>
      </w:r>
      <w:r w:rsidRPr="001A315A">
        <w:rPr>
          <w:rFonts w:ascii="Times New Roman" w:hAnsi="Times New Roman" w:cs="Times New Roman"/>
          <w:b w:val="0"/>
          <w:sz w:val="16"/>
          <w:szCs w:val="16"/>
          <w:lang w:val="es-ES"/>
        </w:rPr>
        <w:t xml:space="preserve">En caso de resolución negativa o insuficiente o la ausencia de resolución por parte del operador/proveedor, el </w:t>
      </w:r>
      <w:r w:rsidR="00AF4226" w:rsidRPr="001A315A">
        <w:rPr>
          <w:rFonts w:ascii="Times New Roman" w:hAnsi="Times New Roman" w:cs="Times New Roman"/>
          <w:b w:val="0"/>
          <w:sz w:val="16"/>
          <w:szCs w:val="16"/>
          <w:lang w:val="es-ES"/>
        </w:rPr>
        <w:t>usuario</w:t>
      </w:r>
      <w:r w:rsidR="00A1628B" w:rsidRPr="001A315A">
        <w:rPr>
          <w:rFonts w:ascii="Times New Roman" w:hAnsi="Times New Roman" w:cs="Times New Roman"/>
          <w:b w:val="0"/>
          <w:sz w:val="16"/>
          <w:szCs w:val="16"/>
          <w:lang w:val="es-ES"/>
        </w:rPr>
        <w:t xml:space="preserve"> final</w:t>
      </w:r>
      <w:r w:rsidRPr="001A315A">
        <w:rPr>
          <w:rFonts w:ascii="Times New Roman" w:hAnsi="Times New Roman" w:cs="Times New Roman"/>
          <w:b w:val="0"/>
          <w:sz w:val="16"/>
          <w:szCs w:val="16"/>
          <w:lang w:val="es-ES"/>
        </w:rPr>
        <w:t xml:space="preserve"> podrá acudir a la Sutel</w:t>
      </w:r>
      <w:r w:rsidR="00C1036A" w:rsidRPr="001A315A">
        <w:rPr>
          <w:rFonts w:ascii="Times New Roman" w:hAnsi="Times New Roman" w:cs="Times New Roman"/>
          <w:b w:val="0"/>
          <w:sz w:val="16"/>
          <w:szCs w:val="16"/>
          <w:lang w:val="es-ES"/>
        </w:rPr>
        <w:t>, cuya atención será conforme a la normativa vigente</w:t>
      </w:r>
      <w:r w:rsidRPr="001A315A">
        <w:rPr>
          <w:rFonts w:ascii="Times New Roman" w:hAnsi="Times New Roman" w:cs="Times New Roman"/>
          <w:b w:val="0"/>
          <w:sz w:val="16"/>
          <w:szCs w:val="16"/>
          <w:lang w:val="es-ES"/>
        </w:rPr>
        <w:t>. Las reclamaciones que se presenten ante la Sutel no están sujetas a formalidades ni requieren autenticación de la firma del reclamante, por lo que p</w:t>
      </w:r>
      <w:r w:rsidR="0085218F" w:rsidRPr="001A315A">
        <w:rPr>
          <w:rFonts w:ascii="Times New Roman" w:hAnsi="Times New Roman" w:cs="Times New Roman"/>
          <w:b w:val="0"/>
          <w:sz w:val="16"/>
          <w:szCs w:val="16"/>
          <w:lang w:val="es-ES"/>
        </w:rPr>
        <w:t>odrán</w:t>
      </w:r>
      <w:r w:rsidR="00AF4226" w:rsidRPr="001A315A">
        <w:rPr>
          <w:rFonts w:ascii="Times New Roman" w:hAnsi="Times New Roman" w:cs="Times New Roman"/>
          <w:b w:val="0"/>
          <w:sz w:val="16"/>
          <w:szCs w:val="16"/>
          <w:lang w:val="es-ES"/>
        </w:rPr>
        <w:t xml:space="preserve"> plantearse personalmente o</w:t>
      </w:r>
      <w:r w:rsidRPr="001A315A">
        <w:rPr>
          <w:rFonts w:ascii="Times New Roman" w:hAnsi="Times New Roman" w:cs="Times New Roman"/>
          <w:b w:val="0"/>
          <w:sz w:val="16"/>
          <w:szCs w:val="16"/>
          <w:lang w:val="es-ES"/>
        </w:rPr>
        <w:t xml:space="preserve"> por cualquier medio de comunicación escrita</w:t>
      </w:r>
      <w:r w:rsidR="009B12AA" w:rsidRPr="001A315A">
        <w:rPr>
          <w:rFonts w:ascii="Times New Roman" w:hAnsi="Times New Roman" w:cs="Times New Roman"/>
          <w:b w:val="0"/>
          <w:sz w:val="16"/>
          <w:szCs w:val="16"/>
          <w:lang w:val="es-ES"/>
        </w:rPr>
        <w:t>,</w:t>
      </w:r>
      <w:r w:rsidR="007F5F4E" w:rsidRPr="001A315A">
        <w:rPr>
          <w:rFonts w:ascii="Times New Roman" w:hAnsi="Times New Roman" w:cs="Times New Roman"/>
          <w:b w:val="0"/>
          <w:sz w:val="16"/>
          <w:szCs w:val="16"/>
          <w:lang w:val="es-ES"/>
        </w:rPr>
        <w:t xml:space="preserve"> según lo publicado en el sitio </w:t>
      </w:r>
      <w:r w:rsidR="009A6EBE" w:rsidRPr="001A315A">
        <w:rPr>
          <w:rFonts w:ascii="Times New Roman" w:hAnsi="Times New Roman" w:cs="Times New Roman"/>
          <w:b w:val="0"/>
          <w:sz w:val="16"/>
          <w:szCs w:val="16"/>
          <w:lang w:val="es-ES"/>
        </w:rPr>
        <w:t xml:space="preserve">WEB </w:t>
      </w:r>
      <w:r w:rsidR="007F5F4E" w:rsidRPr="001A315A">
        <w:rPr>
          <w:rFonts w:ascii="Times New Roman" w:hAnsi="Times New Roman" w:cs="Times New Roman"/>
          <w:b w:val="0"/>
          <w:sz w:val="16"/>
          <w:szCs w:val="16"/>
          <w:lang w:val="es-ES"/>
        </w:rPr>
        <w:t>de la Sutel</w:t>
      </w:r>
      <w:r w:rsidRPr="001A315A">
        <w:rPr>
          <w:rFonts w:ascii="Times New Roman" w:hAnsi="Times New Roman" w:cs="Times New Roman"/>
          <w:b w:val="0"/>
          <w:sz w:val="16"/>
          <w:szCs w:val="16"/>
          <w:lang w:val="es-ES"/>
        </w:rPr>
        <w:t>.</w:t>
      </w:r>
      <w:r w:rsidR="00E91932" w:rsidRPr="001A315A">
        <w:rPr>
          <w:rFonts w:ascii="Times New Roman" w:hAnsi="Times New Roman" w:cs="Times New Roman"/>
          <w:b w:val="0"/>
          <w:sz w:val="16"/>
          <w:szCs w:val="16"/>
          <w:lang w:val="es-ES"/>
        </w:rPr>
        <w:t xml:space="preserve"> No obstante, debe cumplirse con los requisitos mínimos exigidos </w:t>
      </w:r>
      <w:r w:rsidR="00AF4226" w:rsidRPr="001A315A">
        <w:rPr>
          <w:rFonts w:ascii="Times New Roman" w:hAnsi="Times New Roman" w:cs="Times New Roman"/>
          <w:b w:val="0"/>
          <w:sz w:val="16"/>
          <w:szCs w:val="16"/>
          <w:lang w:val="es-ES"/>
        </w:rPr>
        <w:t xml:space="preserve">en </w:t>
      </w:r>
      <w:r w:rsidR="008C0FD8" w:rsidRPr="001A315A">
        <w:rPr>
          <w:rFonts w:ascii="Times New Roman" w:hAnsi="Times New Roman" w:cs="Times New Roman"/>
          <w:b w:val="0"/>
          <w:sz w:val="16"/>
          <w:szCs w:val="16"/>
          <w:lang w:val="es-ES"/>
        </w:rPr>
        <w:t>la normativa</w:t>
      </w:r>
      <w:r w:rsidR="00AF4226" w:rsidRPr="001A315A">
        <w:rPr>
          <w:rFonts w:ascii="Times New Roman" w:hAnsi="Times New Roman" w:cs="Times New Roman"/>
          <w:b w:val="0"/>
          <w:sz w:val="16"/>
          <w:szCs w:val="16"/>
          <w:lang w:val="es-ES"/>
        </w:rPr>
        <w:t>.</w:t>
      </w:r>
    </w:p>
    <w:p w14:paraId="008C0F2B" w14:textId="182E94E1" w:rsidR="00080CA5" w:rsidRPr="001A315A" w:rsidRDefault="00080CA5" w:rsidP="00A97A00">
      <w:pPr>
        <w:spacing w:after="0" w:line="240" w:lineRule="auto"/>
        <w:ind w:right="17"/>
        <w:contextualSpacing/>
        <w:jc w:val="both"/>
        <w:rPr>
          <w:rFonts w:ascii="Times New Roman" w:hAnsi="Times New Roman" w:cs="Times New Roman"/>
          <w:color w:val="000000"/>
          <w:sz w:val="16"/>
          <w:szCs w:val="16"/>
          <w:lang w:val="es-ES"/>
        </w:rPr>
      </w:pPr>
    </w:p>
    <w:p w14:paraId="2967A5C8" w14:textId="133B8925" w:rsidR="00D45AFC" w:rsidRPr="001A315A" w:rsidRDefault="00080CA5"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color w:val="000000"/>
          <w:sz w:val="16"/>
          <w:szCs w:val="16"/>
          <w:lang w:val="es-ES"/>
        </w:rPr>
        <w:t>C</w:t>
      </w:r>
      <w:r w:rsidR="00293519" w:rsidRPr="001A315A">
        <w:rPr>
          <w:rFonts w:ascii="Times New Roman" w:hAnsi="Times New Roman" w:cs="Times New Roman"/>
          <w:color w:val="000000"/>
          <w:sz w:val="16"/>
          <w:szCs w:val="16"/>
          <w:lang w:val="es-ES"/>
        </w:rPr>
        <w:t>láusula</w:t>
      </w:r>
      <w:r w:rsidRPr="001A315A">
        <w:rPr>
          <w:rFonts w:ascii="Times New Roman" w:hAnsi="Times New Roman" w:cs="Times New Roman"/>
          <w:color w:val="000000"/>
          <w:sz w:val="16"/>
          <w:szCs w:val="16"/>
          <w:lang w:val="es-ES"/>
        </w:rPr>
        <w:t xml:space="preserve"> </w:t>
      </w:r>
      <w:r w:rsidR="00E0786C" w:rsidRPr="00B072D9">
        <w:rPr>
          <w:rFonts w:ascii="Times New Roman" w:hAnsi="Times New Roman" w:cs="Times New Roman"/>
          <w:sz w:val="16"/>
          <w:szCs w:val="16"/>
          <w:lang w:val="es-ES"/>
        </w:rPr>
        <w:t>Vigésima novena</w:t>
      </w:r>
      <w:r w:rsidRPr="001A315A">
        <w:rPr>
          <w:rFonts w:ascii="Times New Roman" w:hAnsi="Times New Roman" w:cs="Times New Roman"/>
          <w:color w:val="000000"/>
          <w:sz w:val="16"/>
          <w:szCs w:val="16"/>
          <w:lang w:val="es-ES"/>
        </w:rPr>
        <w:t>.</w:t>
      </w:r>
      <w:r w:rsidR="00293519" w:rsidRPr="001A315A">
        <w:rPr>
          <w:rFonts w:ascii="Times New Roman" w:hAnsi="Times New Roman" w:cs="Times New Roman"/>
          <w:color w:val="000000"/>
          <w:sz w:val="16"/>
          <w:szCs w:val="16"/>
          <w:lang w:val="es-ES"/>
        </w:rPr>
        <w:t xml:space="preserve"> Caducidad de la acción para reclamar.</w:t>
      </w:r>
      <w:r w:rsidRPr="001A315A">
        <w:rPr>
          <w:rFonts w:ascii="Times New Roman" w:hAnsi="Times New Roman" w:cs="Times New Roman"/>
          <w:color w:val="000000"/>
          <w:sz w:val="16"/>
          <w:szCs w:val="16"/>
          <w:lang w:val="es-ES"/>
        </w:rPr>
        <w:t xml:space="preserve"> </w:t>
      </w:r>
      <w:r w:rsidRPr="001A315A">
        <w:rPr>
          <w:rFonts w:ascii="Times New Roman" w:hAnsi="Times New Roman" w:cs="Times New Roman"/>
          <w:b w:val="0"/>
          <w:sz w:val="16"/>
          <w:szCs w:val="16"/>
          <w:lang w:val="es-ES"/>
        </w:rPr>
        <w:t>La acción para reclamar ante el operador y la Sutel caduca</w:t>
      </w:r>
      <w:r w:rsidR="00AB15D7" w:rsidRPr="001A315A">
        <w:rPr>
          <w:rFonts w:ascii="Times New Roman" w:hAnsi="Times New Roman" w:cs="Times New Roman"/>
          <w:b w:val="0"/>
          <w:sz w:val="16"/>
          <w:szCs w:val="16"/>
          <w:lang w:val="es-ES"/>
        </w:rPr>
        <w:t>rá</w:t>
      </w:r>
      <w:r w:rsidRPr="001A315A">
        <w:rPr>
          <w:rFonts w:ascii="Times New Roman" w:hAnsi="Times New Roman" w:cs="Times New Roman"/>
          <w:b w:val="0"/>
          <w:sz w:val="16"/>
          <w:szCs w:val="16"/>
          <w:lang w:val="es-ES"/>
        </w:rPr>
        <w:t xml:space="preserve"> en un plazo de dos (2) meses, contados </w:t>
      </w:r>
      <w:r w:rsidR="0001794C" w:rsidRPr="001A315A">
        <w:rPr>
          <w:rFonts w:ascii="Times New Roman" w:hAnsi="Times New Roman" w:cs="Times New Roman"/>
          <w:b w:val="0"/>
          <w:sz w:val="16"/>
          <w:szCs w:val="16"/>
          <w:lang w:val="es-ES"/>
        </w:rPr>
        <w:t>a partir d</w:t>
      </w:r>
      <w:r w:rsidRPr="001A315A">
        <w:rPr>
          <w:rFonts w:ascii="Times New Roman" w:hAnsi="Times New Roman" w:cs="Times New Roman"/>
          <w:b w:val="0"/>
          <w:sz w:val="16"/>
          <w:szCs w:val="16"/>
          <w:lang w:val="es-ES"/>
        </w:rPr>
        <w:t>el acaecimiento de la falta o desde que esta se conoció, salvo para los hechos continuados, en cuyo caso, com</w:t>
      </w:r>
      <w:r w:rsidR="00AB15D7" w:rsidRPr="001A315A">
        <w:rPr>
          <w:rFonts w:ascii="Times New Roman" w:hAnsi="Times New Roman" w:cs="Times New Roman"/>
          <w:b w:val="0"/>
          <w:sz w:val="16"/>
          <w:szCs w:val="16"/>
          <w:lang w:val="es-ES"/>
        </w:rPr>
        <w:t>enzará</w:t>
      </w:r>
      <w:r w:rsidRPr="001A315A">
        <w:rPr>
          <w:rFonts w:ascii="Times New Roman" w:hAnsi="Times New Roman" w:cs="Times New Roman"/>
          <w:b w:val="0"/>
          <w:sz w:val="16"/>
          <w:szCs w:val="16"/>
          <w:lang w:val="es-ES"/>
        </w:rPr>
        <w:t xml:space="preserve"> a correr a partir del último hecho. </w:t>
      </w:r>
    </w:p>
    <w:p w14:paraId="5DF5310F" w14:textId="77777777" w:rsidR="006039CF" w:rsidRPr="001A315A" w:rsidRDefault="006039CF" w:rsidP="00A97A00">
      <w:pPr>
        <w:spacing w:after="0" w:line="240" w:lineRule="auto"/>
        <w:ind w:right="17"/>
        <w:contextualSpacing/>
        <w:jc w:val="both"/>
        <w:rPr>
          <w:rFonts w:ascii="Times New Roman" w:hAnsi="Times New Roman" w:cs="Times New Roman"/>
          <w:b w:val="0"/>
          <w:sz w:val="16"/>
          <w:szCs w:val="16"/>
          <w:lang w:val="es-ES"/>
        </w:rPr>
      </w:pPr>
    </w:p>
    <w:p w14:paraId="2F81D3B4" w14:textId="2DD58E24" w:rsidR="000C5A9C" w:rsidRPr="001A315A" w:rsidRDefault="006039CF"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Cs/>
          <w:sz w:val="16"/>
          <w:szCs w:val="16"/>
          <w:lang w:val="es-ES"/>
        </w:rPr>
        <w:t xml:space="preserve">Cláusula </w:t>
      </w:r>
      <w:r w:rsidR="00E0786C" w:rsidRPr="00B072D9">
        <w:rPr>
          <w:rFonts w:ascii="Times New Roman" w:hAnsi="Times New Roman" w:cs="Times New Roman"/>
          <w:bCs/>
          <w:sz w:val="16"/>
          <w:szCs w:val="16"/>
          <w:lang w:val="es-ES"/>
        </w:rPr>
        <w:t>Trigésima</w:t>
      </w:r>
      <w:r w:rsidRPr="001A315A">
        <w:rPr>
          <w:rFonts w:ascii="Times New Roman" w:hAnsi="Times New Roman" w:cs="Times New Roman"/>
          <w:bCs/>
          <w:sz w:val="16"/>
          <w:szCs w:val="16"/>
          <w:lang w:val="es-ES"/>
        </w:rPr>
        <w:t xml:space="preserve">. </w:t>
      </w:r>
      <w:r w:rsidR="004B3A13" w:rsidRPr="001A315A">
        <w:rPr>
          <w:rFonts w:ascii="Times New Roman" w:hAnsi="Times New Roman" w:cs="Times New Roman"/>
          <w:bCs/>
          <w:sz w:val="16"/>
          <w:szCs w:val="16"/>
          <w:lang w:val="es-ES"/>
        </w:rPr>
        <w:t>Servicios de Información de Tarificación Adicional.</w:t>
      </w:r>
      <w:r w:rsidR="00665D66" w:rsidRPr="001A315A">
        <w:rPr>
          <w:rFonts w:ascii="Times New Roman" w:hAnsi="Times New Roman" w:cs="Times New Roman"/>
          <w:bCs/>
          <w:sz w:val="16"/>
          <w:szCs w:val="16"/>
          <w:lang w:val="es-ES"/>
        </w:rPr>
        <w:t xml:space="preserve"> </w:t>
      </w:r>
      <w:r w:rsidR="000C5A9C" w:rsidRPr="001A315A">
        <w:rPr>
          <w:rFonts w:ascii="Times New Roman" w:hAnsi="Times New Roman" w:cs="Times New Roman"/>
          <w:b w:val="0"/>
          <w:sz w:val="16"/>
          <w:szCs w:val="16"/>
          <w:lang w:val="es-ES"/>
        </w:rPr>
        <w:t>Los usuarios finales podrán suscribir servicios de información de tarificación adicional, mediante mensaje de texto, llamada de voz u otras alternativas que registren el consentimiento del usuario final y no correspondan a mensajes o pantallas emergentes.</w:t>
      </w:r>
    </w:p>
    <w:p w14:paraId="1F31DBA0" w14:textId="77777777" w:rsidR="000C5A9C" w:rsidRPr="001A315A" w:rsidRDefault="000C5A9C" w:rsidP="00A97A00">
      <w:pPr>
        <w:spacing w:after="0" w:line="240" w:lineRule="auto"/>
        <w:ind w:right="17"/>
        <w:contextualSpacing/>
        <w:jc w:val="both"/>
        <w:rPr>
          <w:rFonts w:ascii="Times New Roman" w:hAnsi="Times New Roman" w:cs="Times New Roman"/>
          <w:b w:val="0"/>
          <w:sz w:val="16"/>
          <w:szCs w:val="16"/>
          <w:lang w:val="es-ES"/>
        </w:rPr>
      </w:pPr>
    </w:p>
    <w:p w14:paraId="591E1AE3" w14:textId="670B1718" w:rsidR="00665D66" w:rsidRPr="001A315A" w:rsidRDefault="00665D66"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La facturación no podrá sobrepasar el límite establecido por el usuario final, indistintamente de la modalidad de comercialización del servicio. Una vez alcanzado el límite, el usuario final podrá solicitar expresamente su aumento a un monto determinado por medio de los centros de atención del usuario final del operador/proveedor. </w:t>
      </w:r>
    </w:p>
    <w:p w14:paraId="1C9C5EBD" w14:textId="77777777" w:rsidR="000C5A9C" w:rsidRPr="001A315A" w:rsidRDefault="000C5A9C" w:rsidP="00A97A00">
      <w:pPr>
        <w:spacing w:after="0" w:line="240" w:lineRule="auto"/>
        <w:ind w:right="17"/>
        <w:contextualSpacing/>
        <w:jc w:val="both"/>
        <w:rPr>
          <w:rFonts w:ascii="Times New Roman" w:hAnsi="Times New Roman" w:cs="Times New Roman"/>
          <w:b w:val="0"/>
          <w:sz w:val="16"/>
          <w:szCs w:val="16"/>
          <w:lang w:val="es-ES"/>
        </w:rPr>
      </w:pPr>
    </w:p>
    <w:p w14:paraId="589369A7" w14:textId="359C6E25" w:rsidR="008C2DE8" w:rsidRPr="001A315A" w:rsidRDefault="00665D66"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En caso de que el usuario final y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no fijen dicho límite, se aplicará lo dispuesto por la S</w:t>
      </w:r>
      <w:r w:rsidR="002071F9" w:rsidRPr="001A315A">
        <w:rPr>
          <w:rFonts w:ascii="Times New Roman" w:hAnsi="Times New Roman" w:cs="Times New Roman"/>
          <w:b w:val="0"/>
          <w:sz w:val="16"/>
          <w:szCs w:val="16"/>
          <w:lang w:val="es-ES"/>
        </w:rPr>
        <w:t>utel</w:t>
      </w:r>
      <w:r w:rsidRPr="001A315A">
        <w:rPr>
          <w:rFonts w:ascii="Times New Roman" w:hAnsi="Times New Roman" w:cs="Times New Roman"/>
          <w:b w:val="0"/>
          <w:sz w:val="16"/>
          <w:szCs w:val="16"/>
          <w:lang w:val="es-ES"/>
        </w:rPr>
        <w:t>, mediante resolución motivada.</w:t>
      </w:r>
    </w:p>
    <w:p w14:paraId="49F72B08" w14:textId="2F7AEA49" w:rsidR="00CD127A" w:rsidRPr="001A315A" w:rsidRDefault="00CD127A" w:rsidP="00A97A00">
      <w:pPr>
        <w:spacing w:after="0" w:line="240" w:lineRule="auto"/>
        <w:ind w:right="17"/>
        <w:contextualSpacing/>
        <w:jc w:val="both"/>
        <w:rPr>
          <w:rFonts w:ascii="Times New Roman" w:hAnsi="Times New Roman" w:cs="Times New Roman"/>
          <w:b w:val="0"/>
          <w:sz w:val="16"/>
          <w:szCs w:val="16"/>
          <w:lang w:val="es-ES"/>
        </w:rPr>
      </w:pPr>
    </w:p>
    <w:p w14:paraId="5FFFB97F" w14:textId="58DF9E76" w:rsidR="000E10B4" w:rsidRPr="001A315A" w:rsidRDefault="00CD127A"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Cs/>
          <w:sz w:val="16"/>
          <w:szCs w:val="16"/>
          <w:lang w:val="es-ES"/>
        </w:rPr>
        <w:t xml:space="preserve">Cláusula </w:t>
      </w:r>
      <w:r w:rsidR="00E0786C" w:rsidRPr="00B072D9">
        <w:rPr>
          <w:rFonts w:ascii="Times New Roman" w:hAnsi="Times New Roman" w:cs="Times New Roman"/>
          <w:bCs/>
          <w:sz w:val="16"/>
          <w:szCs w:val="16"/>
          <w:lang w:val="es-ES"/>
        </w:rPr>
        <w:t>Trigésima</w:t>
      </w:r>
      <w:r w:rsidR="00B072D9" w:rsidRPr="00B072D9">
        <w:rPr>
          <w:rFonts w:ascii="Times New Roman" w:hAnsi="Times New Roman" w:cs="Times New Roman"/>
          <w:bCs/>
          <w:sz w:val="16"/>
          <w:szCs w:val="16"/>
          <w:lang w:val="es-ES"/>
        </w:rPr>
        <w:t xml:space="preserve"> primera</w:t>
      </w:r>
      <w:r w:rsidRPr="001A315A">
        <w:rPr>
          <w:rFonts w:ascii="Times New Roman" w:hAnsi="Times New Roman" w:cs="Times New Roman"/>
          <w:bCs/>
          <w:sz w:val="16"/>
          <w:szCs w:val="16"/>
          <w:lang w:val="es-ES"/>
        </w:rPr>
        <w:t xml:space="preserve">. </w:t>
      </w:r>
      <w:r w:rsidR="008F4B1E" w:rsidRPr="001A315A">
        <w:rPr>
          <w:rFonts w:ascii="Times New Roman" w:hAnsi="Times New Roman" w:cs="Times New Roman"/>
          <w:bCs/>
          <w:sz w:val="16"/>
          <w:szCs w:val="16"/>
          <w:lang w:val="es-ES"/>
        </w:rPr>
        <w:t>Modificación de parrilla televisiva</w:t>
      </w:r>
      <w:r w:rsidR="00B072D9" w:rsidRPr="00B072D9">
        <w:rPr>
          <w:rFonts w:ascii="Times New Roman" w:hAnsi="Times New Roman" w:cs="Times New Roman"/>
          <w:bCs/>
          <w:sz w:val="16"/>
          <w:szCs w:val="16"/>
          <w:lang w:val="es-ES"/>
        </w:rPr>
        <w:t xml:space="preserve"> por suscripción</w:t>
      </w:r>
      <w:r w:rsidR="008F4B1E" w:rsidRPr="001A315A">
        <w:rPr>
          <w:rFonts w:ascii="Times New Roman" w:hAnsi="Times New Roman" w:cs="Times New Roman"/>
          <w:b w:val="0"/>
          <w:sz w:val="16"/>
          <w:szCs w:val="16"/>
          <w:lang w:val="es-ES"/>
        </w:rPr>
        <w:t>.</w:t>
      </w:r>
      <w:r w:rsidRPr="001A315A">
        <w:rPr>
          <w:rFonts w:ascii="Times New Roman" w:hAnsi="Times New Roman" w:cs="Times New Roman"/>
          <w:bCs/>
          <w:sz w:val="16"/>
          <w:szCs w:val="16"/>
          <w:lang w:val="es-ES"/>
        </w:rPr>
        <w:t xml:space="preserve"> </w:t>
      </w:r>
      <w:r w:rsidR="00EF13B4" w:rsidRPr="001A315A">
        <w:rPr>
          <w:rFonts w:ascii="Times New Roman" w:hAnsi="Times New Roman" w:cs="Times New Roman"/>
          <w:b w:val="0"/>
          <w:sz w:val="16"/>
          <w:szCs w:val="16"/>
          <w:lang w:val="es-ES"/>
        </w:rPr>
        <w:t>En caso de que</w:t>
      </w:r>
      <w:r w:rsidR="008F4B1E" w:rsidRPr="001A315A">
        <w:rPr>
          <w:rFonts w:ascii="Times New Roman" w:hAnsi="Times New Roman" w:cs="Times New Roman"/>
          <w:b w:val="0"/>
          <w:sz w:val="16"/>
          <w:szCs w:val="16"/>
          <w:lang w:val="es-ES"/>
        </w:rPr>
        <w:t xml:space="preserve"> </w:t>
      </w:r>
      <w:r w:rsidR="00AD0886" w:rsidRPr="001A315A">
        <w:rPr>
          <w:rFonts w:ascii="Times New Roman" w:hAnsi="Times New Roman" w:cs="Times New Roman"/>
          <w:b w:val="0"/>
          <w:sz w:val="16"/>
          <w:szCs w:val="16"/>
          <w:lang w:val="es-ES"/>
        </w:rPr>
        <w:t xml:space="preserve">Vocex </w:t>
      </w:r>
      <w:r w:rsidRPr="001A315A">
        <w:rPr>
          <w:rFonts w:ascii="Times New Roman" w:hAnsi="Times New Roman" w:cs="Times New Roman"/>
          <w:b w:val="0"/>
          <w:sz w:val="16"/>
          <w:szCs w:val="16"/>
          <w:lang w:val="es-ES"/>
        </w:rPr>
        <w:t xml:space="preserve">modifique la distribución en su red de los canales que transmite, </w:t>
      </w:r>
      <w:r w:rsidR="00AB6403" w:rsidRPr="001A315A">
        <w:rPr>
          <w:rFonts w:ascii="Times New Roman" w:hAnsi="Times New Roman" w:cs="Times New Roman"/>
          <w:b w:val="0"/>
          <w:sz w:val="16"/>
          <w:szCs w:val="16"/>
          <w:lang w:val="es-ES"/>
        </w:rPr>
        <w:t>informará</w:t>
      </w:r>
      <w:r w:rsidRPr="001A315A">
        <w:rPr>
          <w:rFonts w:ascii="Times New Roman" w:hAnsi="Times New Roman" w:cs="Times New Roman"/>
          <w:b w:val="0"/>
          <w:sz w:val="16"/>
          <w:szCs w:val="16"/>
          <w:lang w:val="es-ES"/>
        </w:rPr>
        <w:t xml:space="preserve"> </w:t>
      </w:r>
      <w:r w:rsidR="00EF13B4" w:rsidRPr="001A315A">
        <w:rPr>
          <w:rFonts w:ascii="Times New Roman" w:hAnsi="Times New Roman" w:cs="Times New Roman"/>
          <w:b w:val="0"/>
          <w:sz w:val="16"/>
          <w:szCs w:val="16"/>
          <w:lang w:val="es-ES"/>
        </w:rPr>
        <w:t>al usuario final</w:t>
      </w:r>
      <w:r w:rsidRPr="001A315A">
        <w:rPr>
          <w:rFonts w:ascii="Times New Roman" w:hAnsi="Times New Roman" w:cs="Times New Roman"/>
          <w:b w:val="0"/>
          <w:sz w:val="16"/>
          <w:szCs w:val="16"/>
          <w:lang w:val="es-ES"/>
        </w:rPr>
        <w:t xml:space="preserve">, con una antelación mínima de diez </w:t>
      </w:r>
      <w:r w:rsidR="006D7DFA" w:rsidRPr="001A315A">
        <w:rPr>
          <w:rFonts w:ascii="Times New Roman" w:hAnsi="Times New Roman" w:cs="Times New Roman"/>
          <w:b w:val="0"/>
          <w:sz w:val="16"/>
          <w:szCs w:val="16"/>
          <w:lang w:val="es-ES"/>
        </w:rPr>
        <w:t xml:space="preserve">(10) </w:t>
      </w:r>
      <w:r w:rsidRPr="001A315A">
        <w:rPr>
          <w:rFonts w:ascii="Times New Roman" w:hAnsi="Times New Roman" w:cs="Times New Roman"/>
          <w:b w:val="0"/>
          <w:sz w:val="16"/>
          <w:szCs w:val="16"/>
          <w:lang w:val="es-ES"/>
        </w:rPr>
        <w:t xml:space="preserve">días naturales, </w:t>
      </w:r>
      <w:r w:rsidR="00CE2388" w:rsidRPr="001A315A">
        <w:rPr>
          <w:rFonts w:ascii="Times New Roman" w:hAnsi="Times New Roman" w:cs="Times New Roman"/>
          <w:b w:val="0"/>
          <w:sz w:val="16"/>
          <w:szCs w:val="16"/>
          <w:lang w:val="es-ES"/>
        </w:rPr>
        <w:t xml:space="preserve">a través de su página </w:t>
      </w:r>
      <w:r w:rsidR="00AD0886" w:rsidRPr="001A315A">
        <w:rPr>
          <w:rFonts w:ascii="Times New Roman" w:hAnsi="Times New Roman" w:cs="Times New Roman"/>
          <w:b w:val="0"/>
          <w:sz w:val="16"/>
          <w:szCs w:val="16"/>
          <w:lang w:val="es-ES"/>
        </w:rPr>
        <w:t>WEB:</w:t>
      </w:r>
      <w:r w:rsidR="007063E5">
        <w:rPr>
          <w:rFonts w:ascii="Times New Roman" w:hAnsi="Times New Roman" w:cs="Times New Roman"/>
          <w:b w:val="0"/>
          <w:sz w:val="16"/>
          <w:szCs w:val="16"/>
          <w:lang w:val="es-ES"/>
        </w:rPr>
        <w:t xml:space="preserve"> </w:t>
      </w:r>
      <w:hyperlink r:id="rId21" w:history="1">
        <w:r w:rsidR="006C7B31" w:rsidRPr="00CF197D">
          <w:rPr>
            <w:rStyle w:val="Hyperlink"/>
            <w:rFonts w:ascii="Times New Roman" w:hAnsi="Times New Roman" w:cs="Times New Roman"/>
            <w:b w:val="0"/>
            <w:sz w:val="16"/>
            <w:szCs w:val="16"/>
            <w:lang w:val="es-ES"/>
          </w:rPr>
          <w:t>https://www.vocex.net/wp-content/uploads/Notificaciones-Vocex.pdf</w:t>
        </w:r>
      </w:hyperlink>
      <w:r w:rsidR="006C7B31">
        <w:rPr>
          <w:rFonts w:ascii="Times New Roman" w:hAnsi="Times New Roman" w:cs="Times New Roman"/>
          <w:b w:val="0"/>
          <w:sz w:val="16"/>
          <w:szCs w:val="16"/>
          <w:lang w:val="es-ES"/>
        </w:rPr>
        <w:t xml:space="preserve"> </w:t>
      </w:r>
      <w:r w:rsidR="004E37E9" w:rsidRPr="001A315A">
        <w:rPr>
          <w:rFonts w:ascii="Times New Roman" w:hAnsi="Times New Roman" w:cs="Times New Roman"/>
          <w:b w:val="0"/>
          <w:sz w:val="16"/>
          <w:szCs w:val="16"/>
          <w:lang w:val="es-ES"/>
        </w:rPr>
        <w:t xml:space="preserve">redes sociales </w:t>
      </w:r>
      <w:r w:rsidR="00CE2388" w:rsidRPr="001A315A">
        <w:rPr>
          <w:rFonts w:ascii="Times New Roman" w:hAnsi="Times New Roman" w:cs="Times New Roman"/>
          <w:b w:val="0"/>
          <w:sz w:val="16"/>
          <w:szCs w:val="16"/>
          <w:lang w:val="es-ES"/>
        </w:rPr>
        <w:t>y, en el medio de notificación señalado en el presente contrato</w:t>
      </w:r>
      <w:r w:rsidR="004E37E9" w:rsidRPr="001A315A">
        <w:rPr>
          <w:rFonts w:ascii="Times New Roman" w:hAnsi="Times New Roman" w:cs="Times New Roman"/>
          <w:b w:val="0"/>
          <w:sz w:val="16"/>
          <w:szCs w:val="16"/>
          <w:lang w:val="es-ES"/>
        </w:rPr>
        <w:t xml:space="preserve">, </w:t>
      </w:r>
      <w:r w:rsidRPr="001A315A">
        <w:rPr>
          <w:rFonts w:ascii="Times New Roman" w:hAnsi="Times New Roman" w:cs="Times New Roman"/>
          <w:b w:val="0"/>
          <w:sz w:val="16"/>
          <w:szCs w:val="16"/>
          <w:lang w:val="es-ES"/>
        </w:rPr>
        <w:t>la identificación de las señales que ofrece y el número de canal correspondiente a cada una de ellas en el equipo terminal</w:t>
      </w:r>
      <w:r w:rsidR="000E10B4" w:rsidRPr="001A315A">
        <w:rPr>
          <w:rFonts w:ascii="Times New Roman" w:hAnsi="Times New Roman" w:cs="Times New Roman"/>
          <w:b w:val="0"/>
          <w:sz w:val="16"/>
          <w:szCs w:val="16"/>
          <w:lang w:val="es-ES"/>
        </w:rPr>
        <w:t xml:space="preserve">, así como sobre el derecho de rescindir anticipadamente el contrato, sin penalización alguna, si el usuario no se encuentra conforme. </w:t>
      </w:r>
    </w:p>
    <w:p w14:paraId="7A8F5E35" w14:textId="77777777" w:rsidR="00A3562A" w:rsidRPr="001A315A" w:rsidRDefault="00A3562A" w:rsidP="00A97A00">
      <w:pPr>
        <w:spacing w:after="0" w:line="240" w:lineRule="auto"/>
        <w:ind w:right="17"/>
        <w:contextualSpacing/>
        <w:jc w:val="both"/>
        <w:rPr>
          <w:rFonts w:ascii="Times New Roman" w:hAnsi="Times New Roman" w:cs="Times New Roman"/>
          <w:color w:val="000000"/>
          <w:sz w:val="16"/>
          <w:szCs w:val="16"/>
          <w:lang w:val="es-ES"/>
        </w:rPr>
      </w:pPr>
    </w:p>
    <w:p w14:paraId="084FAA53" w14:textId="0F91DEF9" w:rsidR="00D45AFC" w:rsidRPr="001A315A" w:rsidRDefault="00D45AFC"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Cl</w:t>
      </w:r>
      <w:r w:rsidR="000C1EF0" w:rsidRPr="001A315A">
        <w:rPr>
          <w:rFonts w:ascii="Times New Roman" w:hAnsi="Times New Roman" w:cs="Times New Roman"/>
          <w:sz w:val="16"/>
          <w:szCs w:val="16"/>
          <w:lang w:val="es-ES"/>
        </w:rPr>
        <w:t>á</w:t>
      </w:r>
      <w:r w:rsidRPr="001A315A">
        <w:rPr>
          <w:rFonts w:ascii="Times New Roman" w:hAnsi="Times New Roman" w:cs="Times New Roman"/>
          <w:sz w:val="16"/>
          <w:szCs w:val="16"/>
          <w:lang w:val="es-ES"/>
        </w:rPr>
        <w:t xml:space="preserve">usula </w:t>
      </w:r>
      <w:r w:rsidR="00E0786C" w:rsidRPr="00B072D9">
        <w:rPr>
          <w:rFonts w:ascii="Times New Roman" w:hAnsi="Times New Roman" w:cs="Times New Roman"/>
          <w:sz w:val="16"/>
          <w:szCs w:val="16"/>
          <w:lang w:val="es-ES"/>
        </w:rPr>
        <w:t>Trigésima</w:t>
      </w:r>
      <w:r w:rsidR="00B072D9" w:rsidRPr="00B072D9">
        <w:rPr>
          <w:rFonts w:ascii="Times New Roman" w:hAnsi="Times New Roman" w:cs="Times New Roman"/>
          <w:sz w:val="16"/>
          <w:szCs w:val="16"/>
          <w:lang w:val="es-ES"/>
        </w:rPr>
        <w:t xml:space="preserve"> segunda</w:t>
      </w:r>
      <w:r w:rsidRPr="001A315A">
        <w:rPr>
          <w:rFonts w:ascii="Times New Roman" w:hAnsi="Times New Roman" w:cs="Times New Roman"/>
          <w:sz w:val="16"/>
          <w:szCs w:val="16"/>
          <w:lang w:val="es-ES"/>
        </w:rPr>
        <w:t>. Tratamiento de datos personales.</w:t>
      </w:r>
      <w:r w:rsidRPr="001A315A">
        <w:rPr>
          <w:rFonts w:ascii="Times New Roman" w:hAnsi="Times New Roman" w:cs="Times New Roman"/>
          <w:b w:val="0"/>
          <w:sz w:val="16"/>
          <w:szCs w:val="16"/>
          <w:lang w:val="es-ES"/>
        </w:rPr>
        <w:t xml:space="preserve"> </w:t>
      </w:r>
      <w:r w:rsidR="00D03D5D" w:rsidRPr="001A315A">
        <w:rPr>
          <w:rFonts w:ascii="Times New Roman" w:hAnsi="Times New Roman" w:cs="Times New Roman"/>
          <w:b w:val="0"/>
          <w:sz w:val="16"/>
          <w:szCs w:val="16"/>
          <w:lang w:val="es-ES"/>
        </w:rPr>
        <w:t>En caso de que</w:t>
      </w:r>
      <w:r w:rsidR="006B42F3" w:rsidRPr="001A315A">
        <w:rPr>
          <w:rFonts w:ascii="Times New Roman" w:hAnsi="Times New Roman" w:cs="Times New Roman"/>
          <w:b w:val="0"/>
          <w:sz w:val="16"/>
          <w:szCs w:val="16"/>
          <w:lang w:val="es-ES"/>
        </w:rPr>
        <w:t xml:space="preserve"> el usuario</w:t>
      </w:r>
      <w:r w:rsidR="00A1628B" w:rsidRPr="001A315A">
        <w:rPr>
          <w:rFonts w:ascii="Times New Roman" w:hAnsi="Times New Roman" w:cs="Times New Roman"/>
          <w:b w:val="0"/>
          <w:sz w:val="16"/>
          <w:szCs w:val="16"/>
          <w:lang w:val="es-ES"/>
        </w:rPr>
        <w:t xml:space="preserve"> final</w:t>
      </w:r>
      <w:r w:rsidR="006B42F3" w:rsidRPr="001A315A">
        <w:rPr>
          <w:rFonts w:ascii="Times New Roman" w:hAnsi="Times New Roman" w:cs="Times New Roman"/>
          <w:b w:val="0"/>
          <w:sz w:val="16"/>
          <w:szCs w:val="16"/>
          <w:lang w:val="es-ES"/>
        </w:rPr>
        <w:t xml:space="preserve"> autorice en la car</w:t>
      </w:r>
      <w:r w:rsidR="00322CD3" w:rsidRPr="001A315A">
        <w:rPr>
          <w:rFonts w:ascii="Times New Roman" w:hAnsi="Times New Roman" w:cs="Times New Roman"/>
          <w:b w:val="0"/>
          <w:sz w:val="16"/>
          <w:szCs w:val="16"/>
          <w:lang w:val="es-ES"/>
        </w:rPr>
        <w:t>á</w:t>
      </w:r>
      <w:r w:rsidR="006B42F3" w:rsidRPr="001A315A">
        <w:rPr>
          <w:rFonts w:ascii="Times New Roman" w:hAnsi="Times New Roman" w:cs="Times New Roman"/>
          <w:b w:val="0"/>
          <w:sz w:val="16"/>
          <w:szCs w:val="16"/>
          <w:lang w:val="es-ES"/>
        </w:rPr>
        <w:t xml:space="preserve">tula de este contrato, el uso de sus datos personales, </w:t>
      </w:r>
      <w:r w:rsidR="00AD0886" w:rsidRPr="001A315A">
        <w:rPr>
          <w:rFonts w:ascii="Times New Roman" w:hAnsi="Times New Roman" w:cs="Times New Roman"/>
          <w:b w:val="0"/>
          <w:sz w:val="16"/>
          <w:szCs w:val="16"/>
          <w:lang w:val="es-ES"/>
        </w:rPr>
        <w:t xml:space="preserve">Vocex </w:t>
      </w:r>
      <w:r w:rsidR="006B42F3" w:rsidRPr="001A315A">
        <w:rPr>
          <w:rFonts w:ascii="Times New Roman" w:hAnsi="Times New Roman" w:cs="Times New Roman"/>
          <w:b w:val="0"/>
          <w:sz w:val="16"/>
          <w:szCs w:val="16"/>
          <w:lang w:val="es-ES"/>
        </w:rPr>
        <w:t>aclara que:</w:t>
      </w:r>
      <w:r w:rsidR="00EE448A" w:rsidRPr="001A315A">
        <w:rPr>
          <w:rFonts w:ascii="Times New Roman" w:hAnsi="Times New Roman" w:cs="Times New Roman"/>
          <w:b w:val="0"/>
          <w:sz w:val="16"/>
          <w:szCs w:val="16"/>
          <w:lang w:val="es-ES"/>
        </w:rPr>
        <w:t xml:space="preserve"> </w:t>
      </w:r>
      <w:r w:rsidR="0055427F" w:rsidRPr="00B072D9">
        <w:rPr>
          <w:rFonts w:ascii="Times New Roman" w:hAnsi="Times New Roman" w:cs="Times New Roman"/>
          <w:b w:val="0"/>
          <w:sz w:val="16"/>
          <w:szCs w:val="16"/>
          <w:lang w:val="es-ES"/>
        </w:rPr>
        <w:t>I</w:t>
      </w:r>
      <w:r w:rsidR="00EE448A" w:rsidRPr="001A315A">
        <w:rPr>
          <w:rFonts w:ascii="Times New Roman" w:hAnsi="Times New Roman" w:cs="Times New Roman"/>
          <w:b w:val="0"/>
          <w:sz w:val="16"/>
          <w:szCs w:val="16"/>
          <w:lang w:val="es-ES"/>
        </w:rPr>
        <w:t>) Los datos personales recopilados son para uso interno de Vocex, en relación con la prestación de los Servicios, así como envió de ofertas futuras en servicios y tales datos no serán comercializados, vendidos, cedidos o transferidos a terceros; II) En todo momento, el cliente podrá tener acceso a sus datos personales, podrá rectificarlos o solicitar su supresión y de ser necesario, podrá consentir sobre la cesión de los mismos, y III) los datos se conservaran durante el plazo de este contrato</w:t>
      </w:r>
      <w:r w:rsidR="008E6479">
        <w:rPr>
          <w:rFonts w:ascii="Times New Roman" w:hAnsi="Times New Roman" w:cs="Times New Roman"/>
          <w:b w:val="0"/>
          <w:i/>
          <w:sz w:val="16"/>
          <w:szCs w:val="16"/>
          <w:lang w:val="es-ES"/>
        </w:rPr>
        <w:t>.</w:t>
      </w:r>
    </w:p>
    <w:p w14:paraId="7345DC42" w14:textId="77777777" w:rsidR="007427B8" w:rsidRPr="001A315A" w:rsidRDefault="007427B8" w:rsidP="00A97A00">
      <w:pPr>
        <w:spacing w:after="0" w:line="240" w:lineRule="auto"/>
        <w:contextualSpacing/>
        <w:jc w:val="both"/>
        <w:rPr>
          <w:rFonts w:ascii="Times New Roman" w:hAnsi="Times New Roman" w:cs="Times New Roman"/>
          <w:b w:val="0"/>
          <w:sz w:val="16"/>
          <w:szCs w:val="16"/>
          <w:lang w:val="es-ES"/>
        </w:rPr>
      </w:pPr>
    </w:p>
    <w:p w14:paraId="5E65B6C2" w14:textId="719A0727" w:rsidR="00A97A00" w:rsidRPr="001A315A" w:rsidRDefault="00F3333D" w:rsidP="00A97A00">
      <w:pPr>
        <w:spacing w:after="0" w:line="240" w:lineRule="auto"/>
        <w:contextualSpacing/>
        <w:jc w:val="both"/>
        <w:rPr>
          <w:rFonts w:ascii="Times New Roman" w:hAnsi="Times New Roman" w:cs="Times New Roman"/>
          <w:sz w:val="16"/>
          <w:szCs w:val="16"/>
          <w:lang w:val="es-ES"/>
        </w:rPr>
      </w:pPr>
      <w:r w:rsidRPr="001A315A">
        <w:rPr>
          <w:rFonts w:ascii="Times New Roman" w:hAnsi="Times New Roman" w:cs="Times New Roman"/>
          <w:sz w:val="16"/>
          <w:szCs w:val="16"/>
          <w:lang w:val="es-ES"/>
        </w:rPr>
        <w:t>Cl</w:t>
      </w:r>
      <w:r w:rsidR="000C1EF0" w:rsidRPr="001A315A">
        <w:rPr>
          <w:rFonts w:ascii="Times New Roman" w:hAnsi="Times New Roman" w:cs="Times New Roman"/>
          <w:sz w:val="16"/>
          <w:szCs w:val="16"/>
          <w:lang w:val="es-ES"/>
        </w:rPr>
        <w:t>á</w:t>
      </w:r>
      <w:r w:rsidRPr="001A315A">
        <w:rPr>
          <w:rFonts w:ascii="Times New Roman" w:hAnsi="Times New Roman" w:cs="Times New Roman"/>
          <w:sz w:val="16"/>
          <w:szCs w:val="16"/>
          <w:lang w:val="es-ES"/>
        </w:rPr>
        <w:t xml:space="preserve">usula </w:t>
      </w:r>
      <w:r w:rsidR="00E0786C" w:rsidRPr="00B072D9">
        <w:rPr>
          <w:rFonts w:ascii="Times New Roman" w:hAnsi="Times New Roman" w:cs="Times New Roman"/>
          <w:sz w:val="16"/>
          <w:szCs w:val="16"/>
          <w:lang w:val="es-ES"/>
        </w:rPr>
        <w:t>Trigésima</w:t>
      </w:r>
      <w:r w:rsidR="00B072D9" w:rsidRPr="00B072D9">
        <w:rPr>
          <w:rFonts w:ascii="Times New Roman" w:hAnsi="Times New Roman" w:cs="Times New Roman"/>
          <w:sz w:val="16"/>
          <w:szCs w:val="16"/>
          <w:lang w:val="es-ES"/>
        </w:rPr>
        <w:t xml:space="preserve"> tercera</w:t>
      </w:r>
      <w:r w:rsidRPr="001A315A">
        <w:rPr>
          <w:rFonts w:ascii="Times New Roman" w:hAnsi="Times New Roman" w:cs="Times New Roman"/>
          <w:sz w:val="16"/>
          <w:szCs w:val="16"/>
          <w:lang w:val="es-ES"/>
        </w:rPr>
        <w:t>. Cesión del contrato.</w:t>
      </w:r>
      <w:r w:rsidR="00E96729" w:rsidRPr="001A315A">
        <w:rPr>
          <w:rFonts w:ascii="Times New Roman" w:hAnsi="Times New Roman" w:cs="Times New Roman"/>
          <w:sz w:val="16"/>
          <w:szCs w:val="16"/>
          <w:lang w:val="es-ES"/>
        </w:rPr>
        <w:t xml:space="preserve"> </w:t>
      </w:r>
      <w:r w:rsidR="00E41018" w:rsidRPr="001A315A">
        <w:rPr>
          <w:rFonts w:ascii="Times New Roman" w:hAnsi="Times New Roman" w:cs="Times New Roman"/>
          <w:b w:val="0"/>
          <w:bCs/>
          <w:sz w:val="16"/>
          <w:szCs w:val="16"/>
          <w:lang w:val="es-ES"/>
        </w:rPr>
        <w:t>El presente contrato, sus anexos, así como sus futuros adendum no podrán ser cedidos por el cliente, salvo la previa y expresa autorización por escrito de Vocex, para lo cual este último, está facultado para realizar valoraciones de índole crediticia y otras que considere pertinentes y se reserva el derecho de rechazar dicha solicitud si lo considera pertinente. Vocex, se reserva el derecho de ceder el presente contrato a un operador que esté debidamente autorizado por la SUTEL, para brindar servicios de telecomunicaciones, respetando siempre la normativa de protección de datos de los clientes y garantizando la continuidad de los servicios de acuerdo con lo establecido en la legislación aplicable a la materia.</w:t>
      </w:r>
      <w:r w:rsidR="00E41018" w:rsidRPr="001A315A">
        <w:rPr>
          <w:rFonts w:ascii="Times New Roman" w:hAnsi="Times New Roman" w:cs="Times New Roman"/>
          <w:b w:val="0"/>
          <w:bCs/>
          <w:i/>
          <w:sz w:val="16"/>
          <w:szCs w:val="16"/>
          <w:lang w:val="es-ES"/>
        </w:rPr>
        <w:t xml:space="preserve"> </w:t>
      </w:r>
    </w:p>
    <w:p w14:paraId="54373C8A" w14:textId="77777777" w:rsidR="00A97A00" w:rsidRPr="001A315A" w:rsidRDefault="00A97A00" w:rsidP="00A97A00">
      <w:pPr>
        <w:spacing w:after="0" w:line="240" w:lineRule="auto"/>
        <w:contextualSpacing/>
        <w:jc w:val="both"/>
        <w:rPr>
          <w:rFonts w:ascii="Times New Roman" w:hAnsi="Times New Roman" w:cs="Times New Roman"/>
          <w:sz w:val="16"/>
          <w:szCs w:val="16"/>
          <w:lang w:val="es-ES"/>
        </w:rPr>
      </w:pPr>
    </w:p>
    <w:p w14:paraId="7238098C" w14:textId="5EF00753" w:rsidR="002A1D4C" w:rsidRPr="001A315A" w:rsidRDefault="002A1D4C" w:rsidP="00A97A00">
      <w:pPr>
        <w:spacing w:after="0" w:line="240" w:lineRule="auto"/>
        <w:contextualSpacing/>
        <w:jc w:val="both"/>
        <w:rPr>
          <w:rFonts w:ascii="Times New Roman" w:hAnsi="Times New Roman" w:cs="Times New Roman"/>
          <w:b w:val="0"/>
          <w:sz w:val="16"/>
          <w:szCs w:val="16"/>
          <w:lang w:val="es-ES"/>
        </w:rPr>
      </w:pPr>
      <w:r w:rsidRPr="001A315A">
        <w:rPr>
          <w:rFonts w:ascii="Times New Roman" w:hAnsi="Times New Roman" w:cs="Times New Roman"/>
          <w:sz w:val="16"/>
          <w:szCs w:val="16"/>
          <w:lang w:val="es-ES"/>
        </w:rPr>
        <w:t>Cl</w:t>
      </w:r>
      <w:r w:rsidR="000C1EF0" w:rsidRPr="001A315A">
        <w:rPr>
          <w:rFonts w:ascii="Times New Roman" w:hAnsi="Times New Roman" w:cs="Times New Roman"/>
          <w:sz w:val="16"/>
          <w:szCs w:val="16"/>
          <w:lang w:val="es-ES"/>
        </w:rPr>
        <w:t>á</w:t>
      </w:r>
      <w:r w:rsidRPr="001A315A">
        <w:rPr>
          <w:rFonts w:ascii="Times New Roman" w:hAnsi="Times New Roman" w:cs="Times New Roman"/>
          <w:sz w:val="16"/>
          <w:szCs w:val="16"/>
          <w:lang w:val="es-ES"/>
        </w:rPr>
        <w:t xml:space="preserve">usula </w:t>
      </w:r>
      <w:r w:rsidR="00E0786C" w:rsidRPr="00B072D9">
        <w:rPr>
          <w:rFonts w:ascii="Times New Roman" w:hAnsi="Times New Roman" w:cs="Times New Roman"/>
          <w:sz w:val="16"/>
          <w:szCs w:val="16"/>
          <w:lang w:val="es-ES"/>
        </w:rPr>
        <w:t>Trigésima</w:t>
      </w:r>
      <w:r w:rsidR="00B072D9" w:rsidRPr="00B072D9">
        <w:rPr>
          <w:rFonts w:ascii="Times New Roman" w:hAnsi="Times New Roman" w:cs="Times New Roman"/>
          <w:sz w:val="16"/>
          <w:szCs w:val="16"/>
          <w:lang w:val="es-ES"/>
        </w:rPr>
        <w:t xml:space="preserve"> cuarta</w:t>
      </w:r>
      <w:r w:rsidRPr="001A315A">
        <w:rPr>
          <w:rFonts w:ascii="Times New Roman" w:hAnsi="Times New Roman" w:cs="Times New Roman"/>
          <w:sz w:val="16"/>
          <w:szCs w:val="16"/>
          <w:lang w:val="es-ES"/>
        </w:rPr>
        <w:t xml:space="preserve">. Canales de atención. </w:t>
      </w:r>
      <w:r w:rsidRPr="001A315A">
        <w:rPr>
          <w:rFonts w:ascii="Times New Roman" w:hAnsi="Times New Roman" w:cs="Times New Roman"/>
          <w:b w:val="0"/>
          <w:sz w:val="16"/>
          <w:szCs w:val="16"/>
          <w:lang w:val="es-ES"/>
        </w:rPr>
        <w:t xml:space="preserve">El </w:t>
      </w:r>
      <w:r w:rsidR="00111CA3" w:rsidRPr="001A315A">
        <w:rPr>
          <w:rFonts w:ascii="Times New Roman" w:hAnsi="Times New Roman" w:cs="Times New Roman"/>
          <w:b w:val="0"/>
          <w:sz w:val="16"/>
          <w:szCs w:val="16"/>
          <w:lang w:val="es-ES"/>
        </w:rPr>
        <w:t>usuario final</w:t>
      </w:r>
      <w:r w:rsidRPr="001A315A">
        <w:rPr>
          <w:rFonts w:ascii="Times New Roman" w:hAnsi="Times New Roman" w:cs="Times New Roman"/>
          <w:b w:val="0"/>
          <w:sz w:val="16"/>
          <w:szCs w:val="16"/>
          <w:lang w:val="es-ES"/>
        </w:rPr>
        <w:t xml:space="preserve"> de los servicios de telecomunicaciones podrá contactar a</w:t>
      </w:r>
      <w:r w:rsidR="00961219" w:rsidRPr="001A315A">
        <w:rPr>
          <w:rFonts w:ascii="Times New Roman" w:hAnsi="Times New Roman" w:cs="Times New Roman"/>
          <w:b w:val="0"/>
          <w:sz w:val="16"/>
          <w:szCs w:val="16"/>
          <w:lang w:val="es-ES"/>
        </w:rPr>
        <w:t xml:space="preserve"> Vocex</w:t>
      </w:r>
      <w:r w:rsidRPr="001A315A">
        <w:rPr>
          <w:rFonts w:ascii="Times New Roman" w:hAnsi="Times New Roman" w:cs="Times New Roman"/>
          <w:b w:val="0"/>
          <w:sz w:val="16"/>
          <w:szCs w:val="16"/>
          <w:lang w:val="es-ES"/>
        </w:rPr>
        <w:t xml:space="preserve">, mediante </w:t>
      </w:r>
      <w:r w:rsidR="001D2855" w:rsidRPr="001A315A">
        <w:rPr>
          <w:rFonts w:ascii="Times New Roman" w:hAnsi="Times New Roman" w:cs="Times New Roman"/>
          <w:b w:val="0"/>
          <w:sz w:val="16"/>
          <w:szCs w:val="16"/>
          <w:lang w:val="es-ES"/>
        </w:rPr>
        <w:t>el</w:t>
      </w:r>
      <w:r w:rsidRPr="001A315A">
        <w:rPr>
          <w:rFonts w:ascii="Times New Roman" w:hAnsi="Times New Roman" w:cs="Times New Roman"/>
          <w:b w:val="0"/>
          <w:sz w:val="16"/>
          <w:szCs w:val="16"/>
          <w:lang w:val="es-ES"/>
        </w:rPr>
        <w:t xml:space="preserve"> </w:t>
      </w:r>
      <w:r w:rsidR="001D2855" w:rsidRPr="001A315A">
        <w:rPr>
          <w:rFonts w:ascii="Times New Roman" w:hAnsi="Times New Roman" w:cs="Times New Roman"/>
          <w:b w:val="0"/>
          <w:sz w:val="16"/>
          <w:szCs w:val="16"/>
          <w:lang w:val="es-ES"/>
        </w:rPr>
        <w:t>Centro de Atención al Usuario Final</w:t>
      </w:r>
      <w:r w:rsidRPr="001A315A">
        <w:rPr>
          <w:rFonts w:ascii="Times New Roman" w:hAnsi="Times New Roman" w:cs="Times New Roman"/>
          <w:b w:val="0"/>
          <w:sz w:val="16"/>
          <w:szCs w:val="16"/>
          <w:lang w:val="es-ES"/>
        </w:rPr>
        <w:t xml:space="preserve"> señalado en la carátula del contrato. </w:t>
      </w:r>
    </w:p>
    <w:p w14:paraId="2A25CEE8" w14:textId="77777777" w:rsidR="00F3333D" w:rsidRPr="001A315A" w:rsidRDefault="00F3333D" w:rsidP="00A97A00">
      <w:pPr>
        <w:spacing w:after="0" w:line="240" w:lineRule="auto"/>
        <w:contextualSpacing/>
        <w:jc w:val="both"/>
        <w:rPr>
          <w:rFonts w:ascii="Times New Roman" w:hAnsi="Times New Roman" w:cs="Times New Roman"/>
          <w:sz w:val="16"/>
          <w:szCs w:val="16"/>
          <w:lang w:val="es-ES"/>
        </w:rPr>
      </w:pPr>
    </w:p>
    <w:p w14:paraId="077F6BF5" w14:textId="20C14DBF" w:rsidR="00D9762F" w:rsidRPr="001A315A" w:rsidRDefault="00D9762F"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En este acto al </w:t>
      </w:r>
      <w:r w:rsidR="00111CA3" w:rsidRPr="001A315A">
        <w:rPr>
          <w:rFonts w:ascii="Times New Roman" w:hAnsi="Times New Roman" w:cs="Times New Roman"/>
          <w:b w:val="0"/>
          <w:sz w:val="16"/>
          <w:szCs w:val="16"/>
          <w:lang w:val="es-ES"/>
        </w:rPr>
        <w:t>usuario final</w:t>
      </w:r>
      <w:r w:rsidRPr="001A315A">
        <w:rPr>
          <w:rFonts w:ascii="Times New Roman" w:hAnsi="Times New Roman" w:cs="Times New Roman"/>
          <w:b w:val="0"/>
          <w:sz w:val="16"/>
          <w:szCs w:val="16"/>
          <w:lang w:val="es-ES"/>
        </w:rPr>
        <w:t xml:space="preserve"> se le entrega una copia</w:t>
      </w:r>
      <w:r w:rsidR="003114EC" w:rsidRPr="001A315A">
        <w:rPr>
          <w:rFonts w:ascii="Times New Roman" w:hAnsi="Times New Roman" w:cs="Times New Roman"/>
          <w:b w:val="0"/>
          <w:sz w:val="16"/>
          <w:szCs w:val="16"/>
          <w:lang w:val="es-ES"/>
        </w:rPr>
        <w:t xml:space="preserve"> </w:t>
      </w:r>
      <w:r w:rsidRPr="001A315A">
        <w:rPr>
          <w:rFonts w:ascii="Times New Roman" w:hAnsi="Times New Roman" w:cs="Times New Roman"/>
          <w:b w:val="0"/>
          <w:sz w:val="16"/>
          <w:szCs w:val="16"/>
          <w:lang w:val="es-ES"/>
        </w:rPr>
        <w:t>del contrato de adhesión suscrito</w:t>
      </w:r>
      <w:r w:rsidR="003B42E6" w:rsidRPr="001A315A">
        <w:rPr>
          <w:rFonts w:ascii="Times New Roman" w:hAnsi="Times New Roman" w:cs="Times New Roman"/>
          <w:b w:val="0"/>
          <w:sz w:val="16"/>
          <w:szCs w:val="16"/>
          <w:lang w:val="es-ES"/>
        </w:rPr>
        <w:t xml:space="preserve">, </w:t>
      </w:r>
      <w:r w:rsidR="00C747D1" w:rsidRPr="001A315A">
        <w:rPr>
          <w:rFonts w:ascii="Times New Roman" w:hAnsi="Times New Roman" w:cs="Times New Roman"/>
          <w:b w:val="0"/>
          <w:sz w:val="16"/>
          <w:szCs w:val="16"/>
          <w:lang w:val="es-ES"/>
        </w:rPr>
        <w:t xml:space="preserve">o bien, se le remite </w:t>
      </w:r>
      <w:r w:rsidR="006D7DFA" w:rsidRPr="001A315A">
        <w:rPr>
          <w:rFonts w:ascii="Times New Roman" w:hAnsi="Times New Roman" w:cs="Times New Roman"/>
          <w:b w:val="0"/>
          <w:sz w:val="16"/>
          <w:szCs w:val="16"/>
          <w:lang w:val="es-ES"/>
        </w:rPr>
        <w:t>de</w:t>
      </w:r>
      <w:r w:rsidR="00C339E9">
        <w:rPr>
          <w:rFonts w:ascii="Times New Roman" w:hAnsi="Times New Roman" w:cs="Times New Roman"/>
          <w:b w:val="0"/>
          <w:sz w:val="16"/>
          <w:szCs w:val="16"/>
          <w:lang w:val="es-ES"/>
        </w:rPr>
        <w:t xml:space="preserve"> </w:t>
      </w:r>
      <w:r w:rsidR="006D7DFA" w:rsidRPr="001A315A">
        <w:rPr>
          <w:rFonts w:ascii="Times New Roman" w:hAnsi="Times New Roman" w:cs="Times New Roman"/>
          <w:b w:val="0"/>
          <w:sz w:val="16"/>
          <w:szCs w:val="16"/>
          <w:lang w:val="es-ES"/>
        </w:rPr>
        <w:t xml:space="preserve">forma digital </w:t>
      </w:r>
      <w:r w:rsidR="00C747D1" w:rsidRPr="001A315A">
        <w:rPr>
          <w:rFonts w:ascii="Times New Roman" w:hAnsi="Times New Roman" w:cs="Times New Roman"/>
          <w:b w:val="0"/>
          <w:sz w:val="16"/>
          <w:szCs w:val="16"/>
          <w:lang w:val="es-ES"/>
        </w:rPr>
        <w:t xml:space="preserve">al medio señalado para notificaciones en la carátula del presente contrato, </w:t>
      </w:r>
      <w:r w:rsidR="003B42E6" w:rsidRPr="001A315A">
        <w:rPr>
          <w:rFonts w:ascii="Times New Roman" w:hAnsi="Times New Roman" w:cs="Times New Roman"/>
          <w:b w:val="0"/>
          <w:sz w:val="16"/>
          <w:szCs w:val="16"/>
          <w:lang w:val="es-ES"/>
        </w:rPr>
        <w:t xml:space="preserve">el </w:t>
      </w:r>
      <w:r w:rsidR="001F413E" w:rsidRPr="001A315A">
        <w:rPr>
          <w:rFonts w:ascii="Times New Roman" w:hAnsi="Times New Roman" w:cs="Times New Roman"/>
          <w:b w:val="0"/>
          <w:sz w:val="16"/>
          <w:szCs w:val="16"/>
          <w:lang w:val="es-ES"/>
        </w:rPr>
        <w:t xml:space="preserve">cual </w:t>
      </w:r>
      <w:r w:rsidR="00ED16FB" w:rsidRPr="001A315A">
        <w:rPr>
          <w:rFonts w:ascii="Times New Roman" w:hAnsi="Times New Roman" w:cs="Times New Roman"/>
          <w:b w:val="0"/>
          <w:sz w:val="16"/>
          <w:szCs w:val="16"/>
          <w:lang w:val="es-ES"/>
        </w:rPr>
        <w:t xml:space="preserve">sin firmas </w:t>
      </w:r>
      <w:r w:rsidR="001F413E" w:rsidRPr="001A315A">
        <w:rPr>
          <w:rFonts w:ascii="Times New Roman" w:hAnsi="Times New Roman" w:cs="Times New Roman"/>
          <w:b w:val="0"/>
          <w:sz w:val="16"/>
          <w:szCs w:val="16"/>
          <w:lang w:val="es-ES"/>
        </w:rPr>
        <w:t>es nulo</w:t>
      </w:r>
      <w:r w:rsidR="00ED16FB" w:rsidRPr="001A315A">
        <w:rPr>
          <w:rFonts w:ascii="Times New Roman" w:hAnsi="Times New Roman" w:cs="Times New Roman"/>
          <w:b w:val="0"/>
          <w:sz w:val="16"/>
          <w:szCs w:val="16"/>
          <w:lang w:val="es-ES"/>
        </w:rPr>
        <w:t xml:space="preserve"> y carece de validez legal</w:t>
      </w:r>
      <w:r w:rsidR="001F413E" w:rsidRPr="001A315A">
        <w:rPr>
          <w:rFonts w:ascii="Times New Roman" w:hAnsi="Times New Roman" w:cs="Times New Roman"/>
          <w:b w:val="0"/>
          <w:sz w:val="16"/>
          <w:szCs w:val="16"/>
          <w:lang w:val="es-ES"/>
        </w:rPr>
        <w:t xml:space="preserve">.  </w:t>
      </w:r>
      <w:r w:rsidRPr="001A315A">
        <w:rPr>
          <w:rFonts w:ascii="Times New Roman" w:hAnsi="Times New Roman" w:cs="Times New Roman"/>
          <w:b w:val="0"/>
          <w:sz w:val="16"/>
          <w:szCs w:val="16"/>
          <w:lang w:val="es-ES"/>
        </w:rPr>
        <w:t xml:space="preserve"> </w:t>
      </w:r>
    </w:p>
    <w:p w14:paraId="3E5D4908" w14:textId="77777777" w:rsidR="003B42E6" w:rsidRPr="001A315A" w:rsidRDefault="003B42E6" w:rsidP="00A97A00">
      <w:pPr>
        <w:spacing w:after="0" w:line="240" w:lineRule="auto"/>
        <w:ind w:right="17"/>
        <w:contextualSpacing/>
        <w:jc w:val="both"/>
        <w:rPr>
          <w:rFonts w:ascii="Times New Roman" w:hAnsi="Times New Roman" w:cs="Times New Roman"/>
          <w:b w:val="0"/>
          <w:sz w:val="16"/>
          <w:szCs w:val="16"/>
          <w:lang w:val="es-ES"/>
        </w:rPr>
      </w:pPr>
    </w:p>
    <w:p w14:paraId="1BC78622" w14:textId="35EEDDAE" w:rsidR="005B28D0" w:rsidRPr="001A315A" w:rsidRDefault="005B28D0"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Estando conformes las partes, firma</w:t>
      </w:r>
      <w:r w:rsidR="005F40EA" w:rsidRPr="001A315A">
        <w:rPr>
          <w:rFonts w:ascii="Times New Roman" w:hAnsi="Times New Roman" w:cs="Times New Roman"/>
          <w:b w:val="0"/>
          <w:sz w:val="16"/>
          <w:szCs w:val="16"/>
          <w:lang w:val="es-ES"/>
        </w:rPr>
        <w:t>mos</w:t>
      </w:r>
      <w:r w:rsidRPr="001A315A">
        <w:rPr>
          <w:rFonts w:ascii="Times New Roman" w:hAnsi="Times New Roman" w:cs="Times New Roman"/>
          <w:b w:val="0"/>
          <w:sz w:val="16"/>
          <w:szCs w:val="16"/>
          <w:lang w:val="es-ES"/>
        </w:rPr>
        <w:t xml:space="preserve"> en la ciudad de _______________, el día __ de _________ del __________.</w:t>
      </w:r>
    </w:p>
    <w:p w14:paraId="5071921A" w14:textId="77777777" w:rsidR="005B28D0" w:rsidRPr="001A315A" w:rsidRDefault="005B28D0" w:rsidP="00A97A00">
      <w:pPr>
        <w:spacing w:after="0" w:line="240" w:lineRule="auto"/>
        <w:ind w:right="17"/>
        <w:contextualSpacing/>
        <w:jc w:val="both"/>
        <w:rPr>
          <w:rFonts w:ascii="Times New Roman" w:hAnsi="Times New Roman" w:cs="Times New Roman"/>
          <w:b w:val="0"/>
          <w:sz w:val="16"/>
          <w:szCs w:val="16"/>
          <w:lang w:val="es-ES"/>
        </w:rPr>
      </w:pPr>
    </w:p>
    <w:p w14:paraId="2FFEE1CA" w14:textId="77777777" w:rsidR="005B28D0" w:rsidRPr="001A315A" w:rsidRDefault="005B28D0" w:rsidP="00A97A00">
      <w:pPr>
        <w:spacing w:after="0" w:line="240" w:lineRule="auto"/>
        <w:ind w:right="17"/>
        <w:contextualSpacing/>
        <w:jc w:val="both"/>
        <w:rPr>
          <w:rFonts w:ascii="Times New Roman" w:hAnsi="Times New Roman" w:cs="Times New Roman"/>
          <w:b w:val="0"/>
          <w:sz w:val="16"/>
          <w:szCs w:val="16"/>
          <w:lang w:val="es-ES"/>
        </w:rPr>
      </w:pPr>
    </w:p>
    <w:p w14:paraId="6028BCE6" w14:textId="6705836B" w:rsidR="005B28D0" w:rsidRPr="001A315A" w:rsidRDefault="005B28D0" w:rsidP="00A97A00">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 w:val="0"/>
          <w:sz w:val="16"/>
          <w:szCs w:val="16"/>
          <w:lang w:val="es-ES"/>
        </w:rPr>
        <w:t xml:space="preserve">Firma del </w:t>
      </w:r>
      <w:r w:rsidR="00111CA3" w:rsidRPr="001A315A">
        <w:rPr>
          <w:rFonts w:ascii="Times New Roman" w:hAnsi="Times New Roman" w:cs="Times New Roman"/>
          <w:b w:val="0"/>
          <w:sz w:val="16"/>
          <w:szCs w:val="16"/>
          <w:lang w:val="es-ES"/>
        </w:rPr>
        <w:t xml:space="preserve">usuario </w:t>
      </w:r>
      <w:proofErr w:type="gramStart"/>
      <w:r w:rsidR="00111CA3" w:rsidRPr="001A315A">
        <w:rPr>
          <w:rFonts w:ascii="Times New Roman" w:hAnsi="Times New Roman" w:cs="Times New Roman"/>
          <w:b w:val="0"/>
          <w:sz w:val="16"/>
          <w:szCs w:val="16"/>
          <w:lang w:val="es-ES"/>
        </w:rPr>
        <w:t>final</w:t>
      </w:r>
      <w:r w:rsidRPr="001A315A">
        <w:rPr>
          <w:rFonts w:ascii="Times New Roman" w:hAnsi="Times New Roman" w:cs="Times New Roman"/>
          <w:b w:val="0"/>
          <w:sz w:val="16"/>
          <w:szCs w:val="16"/>
          <w:lang w:val="es-ES"/>
        </w:rPr>
        <w:t>:</w:t>
      </w:r>
      <w:r w:rsidR="00A97A00" w:rsidRPr="001A315A">
        <w:rPr>
          <w:rFonts w:ascii="Times New Roman" w:hAnsi="Times New Roman" w:cs="Times New Roman"/>
          <w:b w:val="0"/>
          <w:sz w:val="16"/>
          <w:szCs w:val="16"/>
          <w:lang w:val="es-ES"/>
        </w:rPr>
        <w:t>_</w:t>
      </w:r>
      <w:proofErr w:type="gramEnd"/>
      <w:r w:rsidR="00A97A00" w:rsidRPr="001A315A">
        <w:rPr>
          <w:rFonts w:ascii="Times New Roman" w:hAnsi="Times New Roman" w:cs="Times New Roman"/>
          <w:b w:val="0"/>
          <w:sz w:val="16"/>
          <w:szCs w:val="16"/>
          <w:lang w:val="es-ES"/>
        </w:rPr>
        <w:t>________________________</w:t>
      </w:r>
    </w:p>
    <w:p w14:paraId="6F661BF4" w14:textId="77777777" w:rsidR="005B28D0" w:rsidRPr="001A315A" w:rsidRDefault="005B28D0" w:rsidP="00A97A00">
      <w:pPr>
        <w:spacing w:after="0" w:line="240" w:lineRule="auto"/>
        <w:ind w:right="17"/>
        <w:contextualSpacing/>
        <w:jc w:val="both"/>
        <w:rPr>
          <w:rFonts w:ascii="Times New Roman" w:hAnsi="Times New Roman" w:cs="Times New Roman"/>
          <w:b w:val="0"/>
          <w:sz w:val="16"/>
          <w:szCs w:val="16"/>
          <w:lang w:val="es-ES"/>
        </w:rPr>
      </w:pPr>
    </w:p>
    <w:p w14:paraId="3B4B5FFE" w14:textId="2EB82CF6" w:rsidR="005B28D0" w:rsidRPr="001A315A" w:rsidRDefault="005B28D0" w:rsidP="00A97A00">
      <w:pPr>
        <w:spacing w:after="0" w:line="240" w:lineRule="auto"/>
        <w:ind w:right="17"/>
        <w:contextualSpacing/>
        <w:jc w:val="both"/>
        <w:rPr>
          <w:rFonts w:ascii="Times New Roman" w:hAnsi="Times New Roman" w:cs="Times New Roman"/>
          <w:bCs/>
          <w:i/>
          <w:iCs/>
          <w:sz w:val="16"/>
          <w:szCs w:val="16"/>
          <w:lang w:val="es-ES"/>
        </w:rPr>
      </w:pPr>
      <w:r w:rsidRPr="001A315A">
        <w:rPr>
          <w:rFonts w:ascii="Times New Roman" w:hAnsi="Times New Roman" w:cs="Times New Roman"/>
          <w:b w:val="0"/>
          <w:sz w:val="16"/>
          <w:szCs w:val="16"/>
          <w:lang w:val="es-ES"/>
        </w:rPr>
        <w:t>Firma de</w:t>
      </w:r>
      <w:r w:rsidR="000E10C8" w:rsidRPr="001A315A">
        <w:rPr>
          <w:rFonts w:ascii="Times New Roman" w:hAnsi="Times New Roman" w:cs="Times New Roman"/>
          <w:b w:val="0"/>
          <w:sz w:val="16"/>
          <w:szCs w:val="16"/>
          <w:lang w:val="es-ES"/>
        </w:rPr>
        <w:t xml:space="preserve"> Vocex</w:t>
      </w:r>
      <w:r w:rsidRPr="001A315A">
        <w:rPr>
          <w:rFonts w:ascii="Times New Roman" w:hAnsi="Times New Roman" w:cs="Times New Roman"/>
          <w:b w:val="0"/>
          <w:sz w:val="16"/>
          <w:szCs w:val="16"/>
          <w:lang w:val="es-ES"/>
        </w:rPr>
        <w:t>:</w:t>
      </w:r>
      <w:r w:rsidR="00117290" w:rsidRPr="001A315A">
        <w:rPr>
          <w:rFonts w:ascii="Times New Roman" w:hAnsi="Times New Roman" w:cs="Times New Roman"/>
          <w:b w:val="0"/>
          <w:sz w:val="16"/>
          <w:szCs w:val="16"/>
          <w:lang w:val="es-ES"/>
        </w:rPr>
        <w:t xml:space="preserve"> </w:t>
      </w:r>
      <w:r w:rsidR="00A97A00" w:rsidRPr="001A315A">
        <w:rPr>
          <w:rFonts w:ascii="Times New Roman" w:hAnsi="Times New Roman" w:cs="Times New Roman"/>
          <w:b w:val="0"/>
          <w:sz w:val="16"/>
          <w:szCs w:val="16"/>
          <w:lang w:val="es-ES"/>
        </w:rPr>
        <w:t>______________________________</w:t>
      </w:r>
    </w:p>
    <w:p w14:paraId="6FB76883" w14:textId="6A315B8E" w:rsidR="00342874" w:rsidRPr="001A315A" w:rsidRDefault="00342874" w:rsidP="00A97A00">
      <w:pPr>
        <w:spacing w:after="0" w:line="240" w:lineRule="auto"/>
        <w:ind w:right="17"/>
        <w:contextualSpacing/>
        <w:jc w:val="both"/>
        <w:rPr>
          <w:rFonts w:ascii="Times New Roman" w:hAnsi="Times New Roman" w:cs="Times New Roman"/>
          <w:bCs/>
          <w:i/>
          <w:iCs/>
          <w:sz w:val="16"/>
          <w:szCs w:val="16"/>
          <w:lang w:val="es-ES"/>
        </w:rPr>
      </w:pPr>
    </w:p>
    <w:p w14:paraId="77CED6F6" w14:textId="2F8D481C" w:rsidR="00F31736" w:rsidRPr="001A315A" w:rsidRDefault="00254972" w:rsidP="008B4938">
      <w:pPr>
        <w:spacing w:after="0" w:line="240" w:lineRule="auto"/>
        <w:ind w:right="17"/>
        <w:contextualSpacing/>
        <w:jc w:val="both"/>
        <w:rPr>
          <w:rFonts w:ascii="Times New Roman" w:hAnsi="Times New Roman" w:cs="Times New Roman"/>
          <w:b w:val="0"/>
          <w:sz w:val="16"/>
          <w:szCs w:val="16"/>
          <w:lang w:val="es-ES"/>
        </w:rPr>
      </w:pPr>
      <w:r w:rsidRPr="001A315A">
        <w:rPr>
          <w:rFonts w:ascii="Times New Roman" w:hAnsi="Times New Roman" w:cs="Times New Roman"/>
          <w:bCs/>
          <w:sz w:val="16"/>
          <w:szCs w:val="16"/>
          <w:lang w:val="es-ES"/>
        </w:rPr>
        <w:t>Homol</w:t>
      </w:r>
      <w:r w:rsidR="00B477E4" w:rsidRPr="001A315A">
        <w:rPr>
          <w:rFonts w:ascii="Times New Roman" w:hAnsi="Times New Roman" w:cs="Times New Roman"/>
          <w:bCs/>
          <w:sz w:val="16"/>
          <w:szCs w:val="16"/>
          <w:lang w:val="es-ES"/>
        </w:rPr>
        <w:t>o</w:t>
      </w:r>
      <w:r w:rsidRPr="001A315A">
        <w:rPr>
          <w:rFonts w:ascii="Times New Roman" w:hAnsi="Times New Roman" w:cs="Times New Roman"/>
          <w:bCs/>
          <w:sz w:val="16"/>
          <w:szCs w:val="16"/>
          <w:lang w:val="es-ES"/>
        </w:rPr>
        <w:t xml:space="preserve">gado </w:t>
      </w:r>
      <w:r w:rsidR="00BF54E6" w:rsidRPr="001A315A">
        <w:rPr>
          <w:rFonts w:ascii="Times New Roman" w:hAnsi="Times New Roman" w:cs="Times New Roman"/>
          <w:bCs/>
          <w:sz w:val="16"/>
          <w:szCs w:val="16"/>
          <w:lang w:val="es-ES"/>
        </w:rPr>
        <w:t xml:space="preserve">mediante </w:t>
      </w:r>
      <w:r w:rsidR="008D7A43" w:rsidRPr="001A315A">
        <w:rPr>
          <w:rFonts w:ascii="Times New Roman" w:hAnsi="Times New Roman" w:cs="Times New Roman"/>
          <w:bCs/>
          <w:sz w:val="16"/>
          <w:szCs w:val="16"/>
          <w:lang w:val="es-ES"/>
        </w:rPr>
        <w:t xml:space="preserve">acuerdo </w:t>
      </w:r>
      <w:r w:rsidR="00B477E4" w:rsidRPr="001A315A">
        <w:rPr>
          <w:rFonts w:ascii="Times New Roman" w:hAnsi="Times New Roman" w:cs="Times New Roman"/>
          <w:bCs/>
          <w:sz w:val="16"/>
          <w:szCs w:val="16"/>
          <w:lang w:val="es-ES"/>
        </w:rPr>
        <w:t xml:space="preserve">número </w:t>
      </w:r>
      <w:r w:rsidR="006C7B31">
        <w:rPr>
          <w:rFonts w:ascii="Times New Roman" w:hAnsi="Times New Roman" w:cs="Times New Roman"/>
          <w:bCs/>
          <w:sz w:val="16"/>
          <w:szCs w:val="16"/>
          <w:lang w:val="es-ES"/>
        </w:rPr>
        <w:t>018-070-2023</w:t>
      </w:r>
      <w:r w:rsidR="00C176F1" w:rsidRPr="001A315A">
        <w:rPr>
          <w:rFonts w:ascii="Times New Roman" w:hAnsi="Times New Roman" w:cs="Times New Roman"/>
          <w:bCs/>
          <w:sz w:val="16"/>
          <w:szCs w:val="16"/>
          <w:lang w:val="es-ES"/>
        </w:rPr>
        <w:t xml:space="preserve"> </w:t>
      </w:r>
      <w:r w:rsidR="008D7A43" w:rsidRPr="001A315A">
        <w:rPr>
          <w:rFonts w:ascii="Times New Roman" w:hAnsi="Times New Roman" w:cs="Times New Roman"/>
          <w:bCs/>
          <w:sz w:val="16"/>
          <w:szCs w:val="16"/>
          <w:lang w:val="es-ES"/>
        </w:rPr>
        <w:t xml:space="preserve">emitido por el Consejo </w:t>
      </w:r>
      <w:r w:rsidR="00E0786C" w:rsidRPr="00E0786C">
        <w:rPr>
          <w:rFonts w:ascii="Times New Roman" w:hAnsi="Times New Roman" w:cs="Times New Roman"/>
          <w:bCs/>
          <w:sz w:val="16"/>
          <w:szCs w:val="16"/>
          <w:lang w:val="es-ES"/>
        </w:rPr>
        <w:t>d</w:t>
      </w:r>
      <w:r w:rsidR="00A50ECA">
        <w:rPr>
          <w:rFonts w:ascii="Times New Roman" w:hAnsi="Times New Roman" w:cs="Times New Roman"/>
          <w:bCs/>
          <w:sz w:val="16"/>
          <w:szCs w:val="16"/>
          <w:lang w:val="es-ES"/>
        </w:rPr>
        <w:t>e la</w:t>
      </w:r>
      <w:r w:rsidR="008D7A43" w:rsidRPr="001A315A">
        <w:rPr>
          <w:rFonts w:ascii="Times New Roman" w:hAnsi="Times New Roman" w:cs="Times New Roman"/>
          <w:bCs/>
          <w:sz w:val="16"/>
          <w:szCs w:val="16"/>
          <w:lang w:val="es-ES"/>
        </w:rPr>
        <w:t xml:space="preserve"> Sutel</w:t>
      </w:r>
      <w:r w:rsidR="00631B91" w:rsidRPr="001A315A">
        <w:rPr>
          <w:rFonts w:ascii="Times New Roman" w:hAnsi="Times New Roman" w:cs="Times New Roman"/>
          <w:bCs/>
          <w:sz w:val="16"/>
          <w:szCs w:val="16"/>
          <w:lang w:val="es-ES"/>
        </w:rPr>
        <w:t>.</w:t>
      </w:r>
    </w:p>
    <w:sectPr w:rsidR="00F31736" w:rsidRPr="001A315A" w:rsidSect="002828C5">
      <w:headerReference w:type="even" r:id="rId22"/>
      <w:headerReference w:type="default" r:id="rId23"/>
      <w:footerReference w:type="default" r:id="rId24"/>
      <w:headerReference w:type="first" r:id="rId25"/>
      <w:pgSz w:w="12240" w:h="15840" w:code="1"/>
      <w:pgMar w:top="567" w:right="567" w:bottom="567" w:left="567" w:header="1139" w:footer="66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C575" w14:textId="77777777" w:rsidR="00365F66" w:rsidRDefault="00365F66" w:rsidP="00DF71A3">
      <w:pPr>
        <w:spacing w:after="0" w:line="240" w:lineRule="auto"/>
      </w:pPr>
      <w:r>
        <w:separator/>
      </w:r>
    </w:p>
  </w:endnote>
  <w:endnote w:type="continuationSeparator" w:id="0">
    <w:p w14:paraId="11BADDDA" w14:textId="77777777" w:rsidR="00365F66" w:rsidRDefault="00365F66" w:rsidP="00DF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panose1 w:val="020B0604020202020204"/>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7FEF" w14:textId="4BF5B5E8" w:rsidR="003D4075" w:rsidRDefault="003D4075" w:rsidP="002F54B7">
    <w:pPr>
      <w:pStyle w:val="Footer"/>
    </w:pPr>
  </w:p>
  <w:p w14:paraId="4466E6EA" w14:textId="7F91000E" w:rsidR="003D4075" w:rsidRDefault="003D4075" w:rsidP="002F54B7">
    <w:pPr>
      <w:pStyle w:val="Footer"/>
    </w:pPr>
  </w:p>
  <w:p w14:paraId="3AB578D9" w14:textId="0BDA7F6C" w:rsidR="003D4075" w:rsidRDefault="003D4075" w:rsidP="002F54B7">
    <w:pPr>
      <w:pStyle w:val="Footer"/>
    </w:pPr>
  </w:p>
  <w:p w14:paraId="4F6FA441" w14:textId="2C506CD5" w:rsidR="003D4075" w:rsidRDefault="003D4075" w:rsidP="00DC2899">
    <w:pPr>
      <w:pStyle w:val="Footer"/>
      <w:jc w:val="right"/>
      <w:rPr>
        <w:rFonts w:cs="Arial"/>
        <w:b w:val="0"/>
        <w:bCs/>
        <w:sz w:val="16"/>
        <w:szCs w:val="16"/>
      </w:rPr>
    </w:pPr>
    <w:r w:rsidRPr="005C451A">
      <w:rPr>
        <w:rFonts w:cs="Arial"/>
        <w:b w:val="0"/>
        <w:sz w:val="16"/>
        <w:szCs w:val="16"/>
        <w:lang w:val="es-ES"/>
      </w:rPr>
      <w:t xml:space="preserve">Página </w:t>
    </w:r>
    <w:r w:rsidRPr="005C451A">
      <w:rPr>
        <w:rFonts w:cs="Arial"/>
        <w:b w:val="0"/>
        <w:bCs/>
        <w:sz w:val="16"/>
        <w:szCs w:val="16"/>
      </w:rPr>
      <w:fldChar w:fldCharType="begin"/>
    </w:r>
    <w:r w:rsidRPr="005C451A">
      <w:rPr>
        <w:rFonts w:cs="Arial"/>
        <w:b w:val="0"/>
        <w:bCs/>
        <w:sz w:val="16"/>
        <w:szCs w:val="16"/>
      </w:rPr>
      <w:instrText>PAGE</w:instrText>
    </w:r>
    <w:r w:rsidRPr="005C451A">
      <w:rPr>
        <w:rFonts w:cs="Arial"/>
        <w:b w:val="0"/>
        <w:bCs/>
        <w:sz w:val="16"/>
        <w:szCs w:val="16"/>
      </w:rPr>
      <w:fldChar w:fldCharType="separate"/>
    </w:r>
    <w:r w:rsidR="0076391A">
      <w:rPr>
        <w:rFonts w:cs="Arial"/>
        <w:b w:val="0"/>
        <w:bCs/>
        <w:noProof/>
        <w:sz w:val="16"/>
        <w:szCs w:val="16"/>
      </w:rPr>
      <w:t>2</w:t>
    </w:r>
    <w:r w:rsidRPr="005C451A">
      <w:rPr>
        <w:rFonts w:cs="Arial"/>
        <w:b w:val="0"/>
        <w:bCs/>
        <w:sz w:val="16"/>
        <w:szCs w:val="16"/>
      </w:rPr>
      <w:fldChar w:fldCharType="end"/>
    </w:r>
    <w:r w:rsidRPr="005C451A">
      <w:rPr>
        <w:rFonts w:cs="Arial"/>
        <w:b w:val="0"/>
        <w:sz w:val="16"/>
        <w:szCs w:val="16"/>
        <w:lang w:val="es-ES"/>
      </w:rPr>
      <w:t xml:space="preserve"> de </w:t>
    </w:r>
    <w:r w:rsidRPr="005C451A">
      <w:rPr>
        <w:rFonts w:cs="Arial"/>
        <w:b w:val="0"/>
        <w:bCs/>
        <w:sz w:val="16"/>
        <w:szCs w:val="16"/>
      </w:rPr>
      <w:fldChar w:fldCharType="begin"/>
    </w:r>
    <w:r w:rsidRPr="005C451A">
      <w:rPr>
        <w:rFonts w:cs="Arial"/>
        <w:b w:val="0"/>
        <w:bCs/>
        <w:sz w:val="16"/>
        <w:szCs w:val="16"/>
      </w:rPr>
      <w:instrText>NUMPAGES</w:instrText>
    </w:r>
    <w:r w:rsidRPr="005C451A">
      <w:rPr>
        <w:rFonts w:cs="Arial"/>
        <w:b w:val="0"/>
        <w:bCs/>
        <w:sz w:val="16"/>
        <w:szCs w:val="16"/>
      </w:rPr>
      <w:fldChar w:fldCharType="separate"/>
    </w:r>
    <w:r w:rsidR="0076391A">
      <w:rPr>
        <w:rFonts w:cs="Arial"/>
        <w:b w:val="0"/>
        <w:bCs/>
        <w:noProof/>
        <w:sz w:val="16"/>
        <w:szCs w:val="16"/>
      </w:rPr>
      <w:t>2</w:t>
    </w:r>
    <w:r w:rsidRPr="005C451A">
      <w:rPr>
        <w:rFonts w:cs="Arial"/>
        <w:b w:val="0"/>
        <w:bCs/>
        <w:sz w:val="16"/>
        <w:szCs w:val="16"/>
      </w:rPr>
      <w:fldChar w:fldCharType="end"/>
    </w:r>
  </w:p>
  <w:p w14:paraId="5E9FD134" w14:textId="77777777" w:rsidR="00DC2899" w:rsidRPr="00DC2899" w:rsidRDefault="00DC2899" w:rsidP="00DC2899">
    <w:pPr>
      <w:pStyle w:val="Footer"/>
      <w:jc w:val="center"/>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62B2" w14:textId="77777777" w:rsidR="00365F66" w:rsidRDefault="00365F66" w:rsidP="00DF71A3">
      <w:pPr>
        <w:spacing w:after="0" w:line="240" w:lineRule="auto"/>
      </w:pPr>
      <w:r>
        <w:separator/>
      </w:r>
    </w:p>
  </w:footnote>
  <w:footnote w:type="continuationSeparator" w:id="0">
    <w:p w14:paraId="47D92145" w14:textId="77777777" w:rsidR="00365F66" w:rsidRDefault="00365F66" w:rsidP="00DF7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CA43" w14:textId="77777777" w:rsidR="003D4075" w:rsidRDefault="00365F66">
    <w:pPr>
      <w:pStyle w:val="Header"/>
    </w:pPr>
    <w:r>
      <w:rPr>
        <w:noProof/>
        <w:lang w:eastAsia="es-CR"/>
      </w:rPr>
      <w:pict w14:anchorId="77119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213516" o:spid="_x0000_s1026" type="#_x0000_t75" alt="" style="position:absolute;margin-left:0;margin-top:0;width:646.9pt;height:823.5pt;z-index:-251653120;mso-wrap-edited:f;mso-width-percent:0;mso-height-percent:0;mso-position-horizontal:center;mso-position-horizontal-relative:margin;mso-position-vertical:center;mso-position-vertical-relative:margin;mso-width-percent:0;mso-height-percent:0" o:allowincell="f">
          <v:imagedata r:id="rId1" o:title="s - copia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9554" w14:textId="4EC9F9CE" w:rsidR="003D4075" w:rsidRDefault="00DC2899">
    <w:pPr>
      <w:pStyle w:val="Header"/>
    </w:pPr>
    <w:r>
      <w:rPr>
        <w:noProof/>
        <w:lang w:eastAsia="es-CR"/>
      </w:rPr>
      <w:drawing>
        <wp:anchor distT="0" distB="0" distL="114300" distR="114300" simplePos="0" relativeHeight="251671552" behindDoc="0" locked="0" layoutInCell="1" allowOverlap="1" wp14:anchorId="62D59820" wp14:editId="6819FBD4">
          <wp:simplePos x="0" y="0"/>
          <wp:positionH relativeFrom="margin">
            <wp:posOffset>92589</wp:posOffset>
          </wp:positionH>
          <wp:positionV relativeFrom="margin">
            <wp:posOffset>-777875</wp:posOffset>
          </wp:positionV>
          <wp:extent cx="1478915" cy="739140"/>
          <wp:effectExtent l="0" t="0" r="0" b="0"/>
          <wp:wrapSquare wrapText="bothSides"/>
          <wp:docPr id="1986656215" name="Picture 1986656215" descr="A logo with a red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49874" name="Picture 1" descr="A logo with a red circle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8915" cy="7391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46DB" w14:textId="77777777" w:rsidR="003D4075" w:rsidRDefault="00365F66">
    <w:pPr>
      <w:pStyle w:val="Header"/>
    </w:pPr>
    <w:r>
      <w:rPr>
        <w:noProof/>
        <w:lang w:eastAsia="es-CR"/>
      </w:rPr>
      <w:pict w14:anchorId="11C62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213515" o:spid="_x0000_s1025" type="#_x0000_t75" alt="" style="position:absolute;margin-left:0;margin-top:0;width:646.9pt;height:823.5pt;z-index:-251654144;mso-wrap-edited:f;mso-width-percent:0;mso-height-percent:0;mso-position-horizontal:center;mso-position-horizontal-relative:margin;mso-position-vertical:center;mso-position-vertical-relative:margin;mso-width-percent:0;mso-height-percent:0" o:allowincell="f">
          <v:imagedata r:id="rId1" o:title="s - copia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4696"/>
    <w:multiLevelType w:val="hybridMultilevel"/>
    <w:tmpl w:val="13B2F1E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E3830C2"/>
    <w:multiLevelType w:val="hybridMultilevel"/>
    <w:tmpl w:val="3740F7F0"/>
    <w:lvl w:ilvl="0" w:tplc="64326B1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EB54534"/>
    <w:multiLevelType w:val="multilevel"/>
    <w:tmpl w:val="ACC44E8C"/>
    <w:lvl w:ilvl="0">
      <w:start w:val="7"/>
      <w:numFmt w:val="decimal"/>
      <w:lvlText w:val="%1."/>
      <w:lvlJc w:val="left"/>
      <w:pPr>
        <w:ind w:left="540" w:hanging="54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4F7813"/>
    <w:multiLevelType w:val="hybridMultilevel"/>
    <w:tmpl w:val="86C60034"/>
    <w:lvl w:ilvl="0" w:tplc="2EC6D0F6">
      <w:start w:val="14"/>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60207F28"/>
    <w:multiLevelType w:val="hybridMultilevel"/>
    <w:tmpl w:val="CD887692"/>
    <w:lvl w:ilvl="0" w:tplc="276A534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7242A2E"/>
    <w:multiLevelType w:val="hybridMultilevel"/>
    <w:tmpl w:val="DC80A2C0"/>
    <w:lvl w:ilvl="0" w:tplc="140A0005">
      <w:start w:val="1"/>
      <w:numFmt w:val="bullet"/>
      <w:lvlText w:val=""/>
      <w:lvlJc w:val="left"/>
      <w:pPr>
        <w:ind w:left="2421" w:hanging="360"/>
      </w:pPr>
      <w:rPr>
        <w:rFonts w:ascii="Wingdings" w:hAnsi="Wingdings" w:hint="default"/>
      </w:rPr>
    </w:lvl>
    <w:lvl w:ilvl="1" w:tplc="140A0003" w:tentative="1">
      <w:start w:val="1"/>
      <w:numFmt w:val="bullet"/>
      <w:lvlText w:val="o"/>
      <w:lvlJc w:val="left"/>
      <w:pPr>
        <w:ind w:left="3141" w:hanging="360"/>
      </w:pPr>
      <w:rPr>
        <w:rFonts w:ascii="Courier New" w:hAnsi="Courier New" w:cs="Courier New" w:hint="default"/>
      </w:rPr>
    </w:lvl>
    <w:lvl w:ilvl="2" w:tplc="140A0005" w:tentative="1">
      <w:start w:val="1"/>
      <w:numFmt w:val="bullet"/>
      <w:lvlText w:val=""/>
      <w:lvlJc w:val="left"/>
      <w:pPr>
        <w:ind w:left="3861" w:hanging="360"/>
      </w:pPr>
      <w:rPr>
        <w:rFonts w:ascii="Wingdings" w:hAnsi="Wingdings" w:hint="default"/>
      </w:rPr>
    </w:lvl>
    <w:lvl w:ilvl="3" w:tplc="140A0001" w:tentative="1">
      <w:start w:val="1"/>
      <w:numFmt w:val="bullet"/>
      <w:lvlText w:val=""/>
      <w:lvlJc w:val="left"/>
      <w:pPr>
        <w:ind w:left="4581" w:hanging="360"/>
      </w:pPr>
      <w:rPr>
        <w:rFonts w:ascii="Symbol" w:hAnsi="Symbol" w:hint="default"/>
      </w:rPr>
    </w:lvl>
    <w:lvl w:ilvl="4" w:tplc="140A0003" w:tentative="1">
      <w:start w:val="1"/>
      <w:numFmt w:val="bullet"/>
      <w:lvlText w:val="o"/>
      <w:lvlJc w:val="left"/>
      <w:pPr>
        <w:ind w:left="5301" w:hanging="360"/>
      </w:pPr>
      <w:rPr>
        <w:rFonts w:ascii="Courier New" w:hAnsi="Courier New" w:cs="Courier New" w:hint="default"/>
      </w:rPr>
    </w:lvl>
    <w:lvl w:ilvl="5" w:tplc="140A0005" w:tentative="1">
      <w:start w:val="1"/>
      <w:numFmt w:val="bullet"/>
      <w:lvlText w:val=""/>
      <w:lvlJc w:val="left"/>
      <w:pPr>
        <w:ind w:left="6021" w:hanging="360"/>
      </w:pPr>
      <w:rPr>
        <w:rFonts w:ascii="Wingdings" w:hAnsi="Wingdings" w:hint="default"/>
      </w:rPr>
    </w:lvl>
    <w:lvl w:ilvl="6" w:tplc="140A0001" w:tentative="1">
      <w:start w:val="1"/>
      <w:numFmt w:val="bullet"/>
      <w:lvlText w:val=""/>
      <w:lvlJc w:val="left"/>
      <w:pPr>
        <w:ind w:left="6741" w:hanging="360"/>
      </w:pPr>
      <w:rPr>
        <w:rFonts w:ascii="Symbol" w:hAnsi="Symbol" w:hint="default"/>
      </w:rPr>
    </w:lvl>
    <w:lvl w:ilvl="7" w:tplc="140A0003" w:tentative="1">
      <w:start w:val="1"/>
      <w:numFmt w:val="bullet"/>
      <w:lvlText w:val="o"/>
      <w:lvlJc w:val="left"/>
      <w:pPr>
        <w:ind w:left="7461" w:hanging="360"/>
      </w:pPr>
      <w:rPr>
        <w:rFonts w:ascii="Courier New" w:hAnsi="Courier New" w:cs="Courier New" w:hint="default"/>
      </w:rPr>
    </w:lvl>
    <w:lvl w:ilvl="8" w:tplc="140A0005" w:tentative="1">
      <w:start w:val="1"/>
      <w:numFmt w:val="bullet"/>
      <w:lvlText w:val=""/>
      <w:lvlJc w:val="left"/>
      <w:pPr>
        <w:ind w:left="8181" w:hanging="360"/>
      </w:pPr>
      <w:rPr>
        <w:rFonts w:ascii="Wingdings" w:hAnsi="Wingdings" w:hint="default"/>
      </w:rPr>
    </w:lvl>
  </w:abstractNum>
  <w:abstractNum w:abstractNumId="6" w15:restartNumberingAfterBreak="0">
    <w:nsid w:val="776B0B45"/>
    <w:multiLevelType w:val="multilevel"/>
    <w:tmpl w:val="DE9A755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C80C8A"/>
    <w:multiLevelType w:val="hybridMultilevel"/>
    <w:tmpl w:val="782EFE48"/>
    <w:lvl w:ilvl="0" w:tplc="D0D06536">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627206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0033908">
    <w:abstractNumId w:val="2"/>
  </w:num>
  <w:num w:numId="3" w16cid:durableId="911233842">
    <w:abstractNumId w:val="5"/>
  </w:num>
  <w:num w:numId="4" w16cid:durableId="1193542509">
    <w:abstractNumId w:val="0"/>
  </w:num>
  <w:num w:numId="5" w16cid:durableId="1544177018">
    <w:abstractNumId w:val="4"/>
  </w:num>
  <w:num w:numId="6" w16cid:durableId="1767576633">
    <w:abstractNumId w:val="7"/>
  </w:num>
  <w:num w:numId="7" w16cid:durableId="187715737">
    <w:abstractNumId w:val="1"/>
  </w:num>
  <w:num w:numId="8" w16cid:durableId="209257589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1A3"/>
    <w:rsid w:val="00000512"/>
    <w:rsid w:val="0000261D"/>
    <w:rsid w:val="00003F4B"/>
    <w:rsid w:val="00004496"/>
    <w:rsid w:val="00005BC0"/>
    <w:rsid w:val="00006A13"/>
    <w:rsid w:val="00010FFC"/>
    <w:rsid w:val="0001179E"/>
    <w:rsid w:val="00011EBB"/>
    <w:rsid w:val="00012CC8"/>
    <w:rsid w:val="000172FA"/>
    <w:rsid w:val="0001794C"/>
    <w:rsid w:val="000214A4"/>
    <w:rsid w:val="0002154E"/>
    <w:rsid w:val="00022A6B"/>
    <w:rsid w:val="00024F66"/>
    <w:rsid w:val="00026270"/>
    <w:rsid w:val="0002658E"/>
    <w:rsid w:val="00026DD0"/>
    <w:rsid w:val="00030212"/>
    <w:rsid w:val="00030DAC"/>
    <w:rsid w:val="000331A1"/>
    <w:rsid w:val="00034BF8"/>
    <w:rsid w:val="00041F21"/>
    <w:rsid w:val="00042067"/>
    <w:rsid w:val="0004261A"/>
    <w:rsid w:val="000436E9"/>
    <w:rsid w:val="0004375E"/>
    <w:rsid w:val="0004444E"/>
    <w:rsid w:val="0004491E"/>
    <w:rsid w:val="00044C9E"/>
    <w:rsid w:val="00044E69"/>
    <w:rsid w:val="0004689B"/>
    <w:rsid w:val="00050141"/>
    <w:rsid w:val="0005059E"/>
    <w:rsid w:val="00052F63"/>
    <w:rsid w:val="0005410E"/>
    <w:rsid w:val="000602D1"/>
    <w:rsid w:val="00061764"/>
    <w:rsid w:val="000617BB"/>
    <w:rsid w:val="0006341F"/>
    <w:rsid w:val="00064347"/>
    <w:rsid w:val="000652B8"/>
    <w:rsid w:val="000705F7"/>
    <w:rsid w:val="0007365C"/>
    <w:rsid w:val="000768B8"/>
    <w:rsid w:val="0008077B"/>
    <w:rsid w:val="00080CA5"/>
    <w:rsid w:val="00081CC0"/>
    <w:rsid w:val="0008532F"/>
    <w:rsid w:val="000918BB"/>
    <w:rsid w:val="000927E4"/>
    <w:rsid w:val="00093DEB"/>
    <w:rsid w:val="00095B68"/>
    <w:rsid w:val="000A03EF"/>
    <w:rsid w:val="000A1747"/>
    <w:rsid w:val="000A28A1"/>
    <w:rsid w:val="000A323F"/>
    <w:rsid w:val="000A3AFB"/>
    <w:rsid w:val="000A5EE5"/>
    <w:rsid w:val="000B0BD0"/>
    <w:rsid w:val="000B3317"/>
    <w:rsid w:val="000B4EE5"/>
    <w:rsid w:val="000B6A36"/>
    <w:rsid w:val="000C1287"/>
    <w:rsid w:val="000C1EF0"/>
    <w:rsid w:val="000C2112"/>
    <w:rsid w:val="000C4FF7"/>
    <w:rsid w:val="000C5497"/>
    <w:rsid w:val="000C5A9C"/>
    <w:rsid w:val="000C6CC3"/>
    <w:rsid w:val="000D0B5E"/>
    <w:rsid w:val="000D0DA2"/>
    <w:rsid w:val="000D0EF7"/>
    <w:rsid w:val="000D61A2"/>
    <w:rsid w:val="000D6684"/>
    <w:rsid w:val="000D6EA8"/>
    <w:rsid w:val="000D75D7"/>
    <w:rsid w:val="000D7EF7"/>
    <w:rsid w:val="000E02A4"/>
    <w:rsid w:val="000E03B5"/>
    <w:rsid w:val="000E04F3"/>
    <w:rsid w:val="000E0DC5"/>
    <w:rsid w:val="000E10B4"/>
    <w:rsid w:val="000E10C8"/>
    <w:rsid w:val="000E1488"/>
    <w:rsid w:val="000E198E"/>
    <w:rsid w:val="000E27FD"/>
    <w:rsid w:val="000E3F41"/>
    <w:rsid w:val="000E48B6"/>
    <w:rsid w:val="000E713A"/>
    <w:rsid w:val="000F130A"/>
    <w:rsid w:val="000F1A60"/>
    <w:rsid w:val="000F1DEF"/>
    <w:rsid w:val="000F282D"/>
    <w:rsid w:val="000F38E2"/>
    <w:rsid w:val="000F3E72"/>
    <w:rsid w:val="000F5DC9"/>
    <w:rsid w:val="000F757B"/>
    <w:rsid w:val="000F76CA"/>
    <w:rsid w:val="001008E1"/>
    <w:rsid w:val="001055A7"/>
    <w:rsid w:val="00105C9E"/>
    <w:rsid w:val="00106E72"/>
    <w:rsid w:val="00110282"/>
    <w:rsid w:val="001103A3"/>
    <w:rsid w:val="00110E61"/>
    <w:rsid w:val="00111CA3"/>
    <w:rsid w:val="001120A1"/>
    <w:rsid w:val="001150AC"/>
    <w:rsid w:val="00115ABD"/>
    <w:rsid w:val="001167E2"/>
    <w:rsid w:val="0011717C"/>
    <w:rsid w:val="00117290"/>
    <w:rsid w:val="00117A64"/>
    <w:rsid w:val="00122CFD"/>
    <w:rsid w:val="001230C2"/>
    <w:rsid w:val="001255DD"/>
    <w:rsid w:val="00126118"/>
    <w:rsid w:val="0012651F"/>
    <w:rsid w:val="00127097"/>
    <w:rsid w:val="00127CD1"/>
    <w:rsid w:val="00130735"/>
    <w:rsid w:val="00131058"/>
    <w:rsid w:val="00136517"/>
    <w:rsid w:val="00136EC0"/>
    <w:rsid w:val="0013757C"/>
    <w:rsid w:val="0014019E"/>
    <w:rsid w:val="0014045D"/>
    <w:rsid w:val="00141F22"/>
    <w:rsid w:val="0014355C"/>
    <w:rsid w:val="00145918"/>
    <w:rsid w:val="001459B6"/>
    <w:rsid w:val="0014676B"/>
    <w:rsid w:val="00147C1B"/>
    <w:rsid w:val="00150C09"/>
    <w:rsid w:val="001553DE"/>
    <w:rsid w:val="00155966"/>
    <w:rsid w:val="00155975"/>
    <w:rsid w:val="00155D04"/>
    <w:rsid w:val="00157F50"/>
    <w:rsid w:val="00161920"/>
    <w:rsid w:val="00161F63"/>
    <w:rsid w:val="00162CE8"/>
    <w:rsid w:val="00163B3A"/>
    <w:rsid w:val="00164D3C"/>
    <w:rsid w:val="0016537E"/>
    <w:rsid w:val="00165477"/>
    <w:rsid w:val="00166318"/>
    <w:rsid w:val="00166CA7"/>
    <w:rsid w:val="00170CD4"/>
    <w:rsid w:val="00171D74"/>
    <w:rsid w:val="00172C5C"/>
    <w:rsid w:val="00174964"/>
    <w:rsid w:val="00175112"/>
    <w:rsid w:val="0017513A"/>
    <w:rsid w:val="00175C29"/>
    <w:rsid w:val="00175CE1"/>
    <w:rsid w:val="00176CB5"/>
    <w:rsid w:val="00181205"/>
    <w:rsid w:val="00182083"/>
    <w:rsid w:val="001860A3"/>
    <w:rsid w:val="00191FA2"/>
    <w:rsid w:val="00193989"/>
    <w:rsid w:val="00194979"/>
    <w:rsid w:val="00196EB2"/>
    <w:rsid w:val="0019770F"/>
    <w:rsid w:val="0019794E"/>
    <w:rsid w:val="00197E8E"/>
    <w:rsid w:val="001A0C2E"/>
    <w:rsid w:val="001A315A"/>
    <w:rsid w:val="001A358C"/>
    <w:rsid w:val="001A5C6B"/>
    <w:rsid w:val="001A64C8"/>
    <w:rsid w:val="001A6D68"/>
    <w:rsid w:val="001B39CA"/>
    <w:rsid w:val="001B44B6"/>
    <w:rsid w:val="001B5475"/>
    <w:rsid w:val="001B58AB"/>
    <w:rsid w:val="001B5AD3"/>
    <w:rsid w:val="001C42D8"/>
    <w:rsid w:val="001C4EE7"/>
    <w:rsid w:val="001D09C0"/>
    <w:rsid w:val="001D2855"/>
    <w:rsid w:val="001D2C4B"/>
    <w:rsid w:val="001D30A0"/>
    <w:rsid w:val="001D4671"/>
    <w:rsid w:val="001D5A2C"/>
    <w:rsid w:val="001D5D06"/>
    <w:rsid w:val="001E05AE"/>
    <w:rsid w:val="001E07BE"/>
    <w:rsid w:val="001E0FA3"/>
    <w:rsid w:val="001E22DB"/>
    <w:rsid w:val="001E2F38"/>
    <w:rsid w:val="001E4001"/>
    <w:rsid w:val="001E6ADC"/>
    <w:rsid w:val="001E7BF6"/>
    <w:rsid w:val="001F0A34"/>
    <w:rsid w:val="001F1220"/>
    <w:rsid w:val="001F2F0F"/>
    <w:rsid w:val="001F413E"/>
    <w:rsid w:val="00202459"/>
    <w:rsid w:val="0020368B"/>
    <w:rsid w:val="00203A63"/>
    <w:rsid w:val="00204740"/>
    <w:rsid w:val="002052FD"/>
    <w:rsid w:val="0020530E"/>
    <w:rsid w:val="00206355"/>
    <w:rsid w:val="00206950"/>
    <w:rsid w:val="00206F0F"/>
    <w:rsid w:val="002071F9"/>
    <w:rsid w:val="002073D0"/>
    <w:rsid w:val="00207DE4"/>
    <w:rsid w:val="002102FF"/>
    <w:rsid w:val="002109F8"/>
    <w:rsid w:val="00212C68"/>
    <w:rsid w:val="002138C0"/>
    <w:rsid w:val="002155C4"/>
    <w:rsid w:val="0021595D"/>
    <w:rsid w:val="00220BA0"/>
    <w:rsid w:val="002214C7"/>
    <w:rsid w:val="002226C5"/>
    <w:rsid w:val="00223D69"/>
    <w:rsid w:val="00224436"/>
    <w:rsid w:val="002246B1"/>
    <w:rsid w:val="00225331"/>
    <w:rsid w:val="002253E6"/>
    <w:rsid w:val="002306D2"/>
    <w:rsid w:val="00232714"/>
    <w:rsid w:val="00232C62"/>
    <w:rsid w:val="00232E6E"/>
    <w:rsid w:val="0023325C"/>
    <w:rsid w:val="00234C08"/>
    <w:rsid w:val="00235645"/>
    <w:rsid w:val="002368F2"/>
    <w:rsid w:val="00241282"/>
    <w:rsid w:val="002416C8"/>
    <w:rsid w:val="00241FF3"/>
    <w:rsid w:val="00244C7A"/>
    <w:rsid w:val="00245703"/>
    <w:rsid w:val="00245A45"/>
    <w:rsid w:val="00245B9F"/>
    <w:rsid w:val="0025195C"/>
    <w:rsid w:val="00252556"/>
    <w:rsid w:val="00254253"/>
    <w:rsid w:val="002543F8"/>
    <w:rsid w:val="00254972"/>
    <w:rsid w:val="00257127"/>
    <w:rsid w:val="00257368"/>
    <w:rsid w:val="002574A1"/>
    <w:rsid w:val="00257E68"/>
    <w:rsid w:val="00257F87"/>
    <w:rsid w:val="00260A33"/>
    <w:rsid w:val="0026251B"/>
    <w:rsid w:val="00262763"/>
    <w:rsid w:val="00262AD6"/>
    <w:rsid w:val="00265E2A"/>
    <w:rsid w:val="002668CB"/>
    <w:rsid w:val="002674A7"/>
    <w:rsid w:val="00267888"/>
    <w:rsid w:val="00267EA9"/>
    <w:rsid w:val="00270313"/>
    <w:rsid w:val="00270873"/>
    <w:rsid w:val="00271270"/>
    <w:rsid w:val="00272ECD"/>
    <w:rsid w:val="0027379B"/>
    <w:rsid w:val="0027483D"/>
    <w:rsid w:val="00275598"/>
    <w:rsid w:val="00276EB9"/>
    <w:rsid w:val="00281B40"/>
    <w:rsid w:val="002828C5"/>
    <w:rsid w:val="00283A53"/>
    <w:rsid w:val="0028556F"/>
    <w:rsid w:val="00285BB1"/>
    <w:rsid w:val="00285E1C"/>
    <w:rsid w:val="00287CC5"/>
    <w:rsid w:val="002920BE"/>
    <w:rsid w:val="0029282A"/>
    <w:rsid w:val="00293519"/>
    <w:rsid w:val="002936CB"/>
    <w:rsid w:val="00295DD0"/>
    <w:rsid w:val="00297918"/>
    <w:rsid w:val="002A10EE"/>
    <w:rsid w:val="002A15BB"/>
    <w:rsid w:val="002A1D4C"/>
    <w:rsid w:val="002A2E13"/>
    <w:rsid w:val="002A47AC"/>
    <w:rsid w:val="002A5869"/>
    <w:rsid w:val="002B135F"/>
    <w:rsid w:val="002B3699"/>
    <w:rsid w:val="002B43D8"/>
    <w:rsid w:val="002B53C3"/>
    <w:rsid w:val="002B55AB"/>
    <w:rsid w:val="002B6409"/>
    <w:rsid w:val="002B66A6"/>
    <w:rsid w:val="002B7CBD"/>
    <w:rsid w:val="002C06AA"/>
    <w:rsid w:val="002C21E4"/>
    <w:rsid w:val="002C3401"/>
    <w:rsid w:val="002C6393"/>
    <w:rsid w:val="002D26E4"/>
    <w:rsid w:val="002D4A72"/>
    <w:rsid w:val="002D6490"/>
    <w:rsid w:val="002D6963"/>
    <w:rsid w:val="002D6E36"/>
    <w:rsid w:val="002E0043"/>
    <w:rsid w:val="002E047D"/>
    <w:rsid w:val="002E1B51"/>
    <w:rsid w:val="002E486F"/>
    <w:rsid w:val="002E5213"/>
    <w:rsid w:val="002E6BEA"/>
    <w:rsid w:val="002E7231"/>
    <w:rsid w:val="002F1040"/>
    <w:rsid w:val="002F38F7"/>
    <w:rsid w:val="002F54B7"/>
    <w:rsid w:val="002F7528"/>
    <w:rsid w:val="00300B7E"/>
    <w:rsid w:val="00302B46"/>
    <w:rsid w:val="00304FE0"/>
    <w:rsid w:val="003051F6"/>
    <w:rsid w:val="00307092"/>
    <w:rsid w:val="00307A3C"/>
    <w:rsid w:val="00310771"/>
    <w:rsid w:val="003114EC"/>
    <w:rsid w:val="00317401"/>
    <w:rsid w:val="00317E46"/>
    <w:rsid w:val="00322CD3"/>
    <w:rsid w:val="0032470D"/>
    <w:rsid w:val="00325613"/>
    <w:rsid w:val="00325B0A"/>
    <w:rsid w:val="003278E3"/>
    <w:rsid w:val="00330352"/>
    <w:rsid w:val="00334065"/>
    <w:rsid w:val="00342874"/>
    <w:rsid w:val="00342AE9"/>
    <w:rsid w:val="00343F97"/>
    <w:rsid w:val="00345869"/>
    <w:rsid w:val="00345E29"/>
    <w:rsid w:val="00346041"/>
    <w:rsid w:val="0034635E"/>
    <w:rsid w:val="00346BBA"/>
    <w:rsid w:val="00351D19"/>
    <w:rsid w:val="003523FD"/>
    <w:rsid w:val="00353661"/>
    <w:rsid w:val="00353CA3"/>
    <w:rsid w:val="0035451A"/>
    <w:rsid w:val="00355077"/>
    <w:rsid w:val="003552AB"/>
    <w:rsid w:val="00360654"/>
    <w:rsid w:val="00361987"/>
    <w:rsid w:val="00363C97"/>
    <w:rsid w:val="00363FD3"/>
    <w:rsid w:val="00364B77"/>
    <w:rsid w:val="00364C38"/>
    <w:rsid w:val="00365297"/>
    <w:rsid w:val="00365AF2"/>
    <w:rsid w:val="00365F66"/>
    <w:rsid w:val="003671C0"/>
    <w:rsid w:val="00367391"/>
    <w:rsid w:val="00367B9D"/>
    <w:rsid w:val="003723E9"/>
    <w:rsid w:val="003737C8"/>
    <w:rsid w:val="0037644C"/>
    <w:rsid w:val="00377514"/>
    <w:rsid w:val="00377900"/>
    <w:rsid w:val="00377F75"/>
    <w:rsid w:val="003800D7"/>
    <w:rsid w:val="003806C2"/>
    <w:rsid w:val="00381074"/>
    <w:rsid w:val="00382656"/>
    <w:rsid w:val="0038275F"/>
    <w:rsid w:val="0038321A"/>
    <w:rsid w:val="00383AA6"/>
    <w:rsid w:val="0039170D"/>
    <w:rsid w:val="00392C14"/>
    <w:rsid w:val="003948D2"/>
    <w:rsid w:val="00395084"/>
    <w:rsid w:val="00396E26"/>
    <w:rsid w:val="003A193D"/>
    <w:rsid w:val="003A4316"/>
    <w:rsid w:val="003A6521"/>
    <w:rsid w:val="003A6F13"/>
    <w:rsid w:val="003A7AAB"/>
    <w:rsid w:val="003B0BD6"/>
    <w:rsid w:val="003B1F74"/>
    <w:rsid w:val="003B2338"/>
    <w:rsid w:val="003B3E15"/>
    <w:rsid w:val="003B42E6"/>
    <w:rsid w:val="003B7781"/>
    <w:rsid w:val="003C071E"/>
    <w:rsid w:val="003C4F21"/>
    <w:rsid w:val="003C7E51"/>
    <w:rsid w:val="003D00EB"/>
    <w:rsid w:val="003D05ED"/>
    <w:rsid w:val="003D1F0C"/>
    <w:rsid w:val="003D20FD"/>
    <w:rsid w:val="003D2146"/>
    <w:rsid w:val="003D4075"/>
    <w:rsid w:val="003D546B"/>
    <w:rsid w:val="003D5F71"/>
    <w:rsid w:val="003D6F49"/>
    <w:rsid w:val="003D7262"/>
    <w:rsid w:val="003E0F2F"/>
    <w:rsid w:val="003E1A73"/>
    <w:rsid w:val="003E1EB1"/>
    <w:rsid w:val="003E3F83"/>
    <w:rsid w:val="003E6385"/>
    <w:rsid w:val="003E7228"/>
    <w:rsid w:val="003F036B"/>
    <w:rsid w:val="003F17C6"/>
    <w:rsid w:val="003F7069"/>
    <w:rsid w:val="003F7638"/>
    <w:rsid w:val="003F7E63"/>
    <w:rsid w:val="00400A4E"/>
    <w:rsid w:val="004017F8"/>
    <w:rsid w:val="00402B89"/>
    <w:rsid w:val="0040304C"/>
    <w:rsid w:val="00403D0F"/>
    <w:rsid w:val="00406CA2"/>
    <w:rsid w:val="00407ED7"/>
    <w:rsid w:val="004104D7"/>
    <w:rsid w:val="0041091E"/>
    <w:rsid w:val="0041374A"/>
    <w:rsid w:val="004140D9"/>
    <w:rsid w:val="0041696C"/>
    <w:rsid w:val="00416DD9"/>
    <w:rsid w:val="00417E32"/>
    <w:rsid w:val="00423302"/>
    <w:rsid w:val="00423DBD"/>
    <w:rsid w:val="00424931"/>
    <w:rsid w:val="00425B4E"/>
    <w:rsid w:val="00426C08"/>
    <w:rsid w:val="0042722D"/>
    <w:rsid w:val="00427A31"/>
    <w:rsid w:val="00432601"/>
    <w:rsid w:val="0043336F"/>
    <w:rsid w:val="00433C45"/>
    <w:rsid w:val="00435090"/>
    <w:rsid w:val="0043688E"/>
    <w:rsid w:val="004377F1"/>
    <w:rsid w:val="00437E11"/>
    <w:rsid w:val="00441CD5"/>
    <w:rsid w:val="004431CF"/>
    <w:rsid w:val="004435BE"/>
    <w:rsid w:val="004475D9"/>
    <w:rsid w:val="00447A97"/>
    <w:rsid w:val="00450196"/>
    <w:rsid w:val="0045053C"/>
    <w:rsid w:val="00450B2E"/>
    <w:rsid w:val="00451F1E"/>
    <w:rsid w:val="00452116"/>
    <w:rsid w:val="00452284"/>
    <w:rsid w:val="00452850"/>
    <w:rsid w:val="00452A43"/>
    <w:rsid w:val="00454A75"/>
    <w:rsid w:val="00456171"/>
    <w:rsid w:val="004570BA"/>
    <w:rsid w:val="00461960"/>
    <w:rsid w:val="004633F8"/>
    <w:rsid w:val="004658D2"/>
    <w:rsid w:val="004665C5"/>
    <w:rsid w:val="004666A5"/>
    <w:rsid w:val="00466BB7"/>
    <w:rsid w:val="00467813"/>
    <w:rsid w:val="00470AF6"/>
    <w:rsid w:val="00471B56"/>
    <w:rsid w:val="0047245E"/>
    <w:rsid w:val="00472E89"/>
    <w:rsid w:val="00473984"/>
    <w:rsid w:val="00473A62"/>
    <w:rsid w:val="00474373"/>
    <w:rsid w:val="00476480"/>
    <w:rsid w:val="00480398"/>
    <w:rsid w:val="00481C9A"/>
    <w:rsid w:val="00482A5C"/>
    <w:rsid w:val="00482C8C"/>
    <w:rsid w:val="00482E8A"/>
    <w:rsid w:val="00484CE1"/>
    <w:rsid w:val="00492C27"/>
    <w:rsid w:val="004957E7"/>
    <w:rsid w:val="00496460"/>
    <w:rsid w:val="00496D7C"/>
    <w:rsid w:val="00497158"/>
    <w:rsid w:val="004A0D83"/>
    <w:rsid w:val="004A2302"/>
    <w:rsid w:val="004A314B"/>
    <w:rsid w:val="004A3548"/>
    <w:rsid w:val="004A37D2"/>
    <w:rsid w:val="004A3EA9"/>
    <w:rsid w:val="004A52CD"/>
    <w:rsid w:val="004A6CD7"/>
    <w:rsid w:val="004B01BE"/>
    <w:rsid w:val="004B18A2"/>
    <w:rsid w:val="004B18BA"/>
    <w:rsid w:val="004B306A"/>
    <w:rsid w:val="004B3794"/>
    <w:rsid w:val="004B3A13"/>
    <w:rsid w:val="004B6A2D"/>
    <w:rsid w:val="004B6BAA"/>
    <w:rsid w:val="004C096A"/>
    <w:rsid w:val="004C0A4F"/>
    <w:rsid w:val="004C319F"/>
    <w:rsid w:val="004C342E"/>
    <w:rsid w:val="004C67E0"/>
    <w:rsid w:val="004C6ED7"/>
    <w:rsid w:val="004C712E"/>
    <w:rsid w:val="004D02EB"/>
    <w:rsid w:val="004D0D89"/>
    <w:rsid w:val="004D2067"/>
    <w:rsid w:val="004D38BF"/>
    <w:rsid w:val="004E0197"/>
    <w:rsid w:val="004E165B"/>
    <w:rsid w:val="004E193A"/>
    <w:rsid w:val="004E2729"/>
    <w:rsid w:val="004E37E9"/>
    <w:rsid w:val="004E41D8"/>
    <w:rsid w:val="004F68DA"/>
    <w:rsid w:val="0050273D"/>
    <w:rsid w:val="0050337E"/>
    <w:rsid w:val="0050367C"/>
    <w:rsid w:val="00503963"/>
    <w:rsid w:val="00504940"/>
    <w:rsid w:val="00505AD0"/>
    <w:rsid w:val="00505F90"/>
    <w:rsid w:val="005069D9"/>
    <w:rsid w:val="00507645"/>
    <w:rsid w:val="00507DE3"/>
    <w:rsid w:val="00510924"/>
    <w:rsid w:val="00510ADA"/>
    <w:rsid w:val="005147A4"/>
    <w:rsid w:val="005178FD"/>
    <w:rsid w:val="005246E6"/>
    <w:rsid w:val="00524EE9"/>
    <w:rsid w:val="005278B9"/>
    <w:rsid w:val="00527B81"/>
    <w:rsid w:val="005337E7"/>
    <w:rsid w:val="00535595"/>
    <w:rsid w:val="00536D6E"/>
    <w:rsid w:val="00537E13"/>
    <w:rsid w:val="00540895"/>
    <w:rsid w:val="0054139A"/>
    <w:rsid w:val="005424B1"/>
    <w:rsid w:val="0054367F"/>
    <w:rsid w:val="005436D4"/>
    <w:rsid w:val="00543AA8"/>
    <w:rsid w:val="00544690"/>
    <w:rsid w:val="00544925"/>
    <w:rsid w:val="00544CFD"/>
    <w:rsid w:val="00546A31"/>
    <w:rsid w:val="00547432"/>
    <w:rsid w:val="0055063F"/>
    <w:rsid w:val="00551A02"/>
    <w:rsid w:val="0055427F"/>
    <w:rsid w:val="00554301"/>
    <w:rsid w:val="005559CE"/>
    <w:rsid w:val="00555F1B"/>
    <w:rsid w:val="00556321"/>
    <w:rsid w:val="00557BDA"/>
    <w:rsid w:val="00563C49"/>
    <w:rsid w:val="005652C5"/>
    <w:rsid w:val="00566521"/>
    <w:rsid w:val="005665EE"/>
    <w:rsid w:val="00567A7C"/>
    <w:rsid w:val="0057234F"/>
    <w:rsid w:val="00576986"/>
    <w:rsid w:val="0057759A"/>
    <w:rsid w:val="0058219C"/>
    <w:rsid w:val="00582901"/>
    <w:rsid w:val="00583BA8"/>
    <w:rsid w:val="00583CA9"/>
    <w:rsid w:val="0058617A"/>
    <w:rsid w:val="00587EF1"/>
    <w:rsid w:val="00590D81"/>
    <w:rsid w:val="00590FC4"/>
    <w:rsid w:val="0059113E"/>
    <w:rsid w:val="00591160"/>
    <w:rsid w:val="00591478"/>
    <w:rsid w:val="00591480"/>
    <w:rsid w:val="00592080"/>
    <w:rsid w:val="0059632A"/>
    <w:rsid w:val="00596490"/>
    <w:rsid w:val="005A1A9C"/>
    <w:rsid w:val="005A3646"/>
    <w:rsid w:val="005A4F38"/>
    <w:rsid w:val="005A5616"/>
    <w:rsid w:val="005A6F88"/>
    <w:rsid w:val="005B0DDE"/>
    <w:rsid w:val="005B14B2"/>
    <w:rsid w:val="005B28D0"/>
    <w:rsid w:val="005B2BB5"/>
    <w:rsid w:val="005B5C94"/>
    <w:rsid w:val="005C1498"/>
    <w:rsid w:val="005C2003"/>
    <w:rsid w:val="005C2EE9"/>
    <w:rsid w:val="005C451A"/>
    <w:rsid w:val="005C4521"/>
    <w:rsid w:val="005C5B51"/>
    <w:rsid w:val="005D078E"/>
    <w:rsid w:val="005D0D8C"/>
    <w:rsid w:val="005D155F"/>
    <w:rsid w:val="005D23FF"/>
    <w:rsid w:val="005D2F07"/>
    <w:rsid w:val="005D3E7A"/>
    <w:rsid w:val="005D45A8"/>
    <w:rsid w:val="005D4B60"/>
    <w:rsid w:val="005D7993"/>
    <w:rsid w:val="005D7BD7"/>
    <w:rsid w:val="005E15E1"/>
    <w:rsid w:val="005E1B13"/>
    <w:rsid w:val="005E322C"/>
    <w:rsid w:val="005E339A"/>
    <w:rsid w:val="005E49AD"/>
    <w:rsid w:val="005E7F04"/>
    <w:rsid w:val="005F089B"/>
    <w:rsid w:val="005F3CA8"/>
    <w:rsid w:val="005F40EA"/>
    <w:rsid w:val="005F4771"/>
    <w:rsid w:val="005F5F89"/>
    <w:rsid w:val="005F6301"/>
    <w:rsid w:val="005F6AE3"/>
    <w:rsid w:val="005F6E12"/>
    <w:rsid w:val="005F7005"/>
    <w:rsid w:val="005F75A0"/>
    <w:rsid w:val="00600F72"/>
    <w:rsid w:val="006011D9"/>
    <w:rsid w:val="00601FCA"/>
    <w:rsid w:val="00602C2E"/>
    <w:rsid w:val="006039CF"/>
    <w:rsid w:val="00604AD6"/>
    <w:rsid w:val="0060578E"/>
    <w:rsid w:val="00606E2C"/>
    <w:rsid w:val="00607D46"/>
    <w:rsid w:val="0061046B"/>
    <w:rsid w:val="006111B1"/>
    <w:rsid w:val="006111C6"/>
    <w:rsid w:val="0061397E"/>
    <w:rsid w:val="006140D7"/>
    <w:rsid w:val="00614A63"/>
    <w:rsid w:val="00614FB1"/>
    <w:rsid w:val="00615A3D"/>
    <w:rsid w:val="00616C9B"/>
    <w:rsid w:val="00620E2E"/>
    <w:rsid w:val="00621A67"/>
    <w:rsid w:val="006229FF"/>
    <w:rsid w:val="00622EEA"/>
    <w:rsid w:val="006246A4"/>
    <w:rsid w:val="00630E23"/>
    <w:rsid w:val="00631092"/>
    <w:rsid w:val="00631B91"/>
    <w:rsid w:val="00632CAE"/>
    <w:rsid w:val="006336A2"/>
    <w:rsid w:val="006339E6"/>
    <w:rsid w:val="00634171"/>
    <w:rsid w:val="006355D1"/>
    <w:rsid w:val="006371FE"/>
    <w:rsid w:val="0064089C"/>
    <w:rsid w:val="00640DBC"/>
    <w:rsid w:val="006411E6"/>
    <w:rsid w:val="00643256"/>
    <w:rsid w:val="00643A70"/>
    <w:rsid w:val="006449D8"/>
    <w:rsid w:val="0064773F"/>
    <w:rsid w:val="00647E9C"/>
    <w:rsid w:val="006576BC"/>
    <w:rsid w:val="0066056C"/>
    <w:rsid w:val="006612E3"/>
    <w:rsid w:val="006624B8"/>
    <w:rsid w:val="006643C6"/>
    <w:rsid w:val="006654A0"/>
    <w:rsid w:val="00665D66"/>
    <w:rsid w:val="00666D71"/>
    <w:rsid w:val="00673116"/>
    <w:rsid w:val="00674D7A"/>
    <w:rsid w:val="00675C61"/>
    <w:rsid w:val="00675D56"/>
    <w:rsid w:val="00676106"/>
    <w:rsid w:val="006773AB"/>
    <w:rsid w:val="006807CD"/>
    <w:rsid w:val="006808DB"/>
    <w:rsid w:val="00681C7B"/>
    <w:rsid w:val="00681DC1"/>
    <w:rsid w:val="00681FAD"/>
    <w:rsid w:val="00682523"/>
    <w:rsid w:val="00682837"/>
    <w:rsid w:val="00683F06"/>
    <w:rsid w:val="0068479F"/>
    <w:rsid w:val="006909B1"/>
    <w:rsid w:val="00692E38"/>
    <w:rsid w:val="00693FC9"/>
    <w:rsid w:val="006961B4"/>
    <w:rsid w:val="006969A8"/>
    <w:rsid w:val="00697F37"/>
    <w:rsid w:val="00697FBE"/>
    <w:rsid w:val="006A0EA9"/>
    <w:rsid w:val="006A3D2C"/>
    <w:rsid w:val="006A4BE7"/>
    <w:rsid w:val="006A5AB3"/>
    <w:rsid w:val="006A5B55"/>
    <w:rsid w:val="006A7A26"/>
    <w:rsid w:val="006B2177"/>
    <w:rsid w:val="006B2316"/>
    <w:rsid w:val="006B42F3"/>
    <w:rsid w:val="006B51DB"/>
    <w:rsid w:val="006B5A02"/>
    <w:rsid w:val="006B6CA9"/>
    <w:rsid w:val="006B6DFE"/>
    <w:rsid w:val="006C1EEC"/>
    <w:rsid w:val="006C396C"/>
    <w:rsid w:val="006C429B"/>
    <w:rsid w:val="006C4D59"/>
    <w:rsid w:val="006C5F09"/>
    <w:rsid w:val="006C6275"/>
    <w:rsid w:val="006C63C3"/>
    <w:rsid w:val="006C645F"/>
    <w:rsid w:val="006C7B31"/>
    <w:rsid w:val="006D485B"/>
    <w:rsid w:val="006D687F"/>
    <w:rsid w:val="006D70E2"/>
    <w:rsid w:val="006D7DFA"/>
    <w:rsid w:val="006E0157"/>
    <w:rsid w:val="006E01E3"/>
    <w:rsid w:val="006E0DA4"/>
    <w:rsid w:val="006E13E0"/>
    <w:rsid w:val="006E1F33"/>
    <w:rsid w:val="006E29A1"/>
    <w:rsid w:val="006E34BB"/>
    <w:rsid w:val="006E7B1C"/>
    <w:rsid w:val="006E7D6D"/>
    <w:rsid w:val="006F0635"/>
    <w:rsid w:val="006F0A2B"/>
    <w:rsid w:val="006F1C14"/>
    <w:rsid w:val="006F27B8"/>
    <w:rsid w:val="006F29A5"/>
    <w:rsid w:val="006F420B"/>
    <w:rsid w:val="006F478F"/>
    <w:rsid w:val="006F59C9"/>
    <w:rsid w:val="006F6089"/>
    <w:rsid w:val="006F63E9"/>
    <w:rsid w:val="006F680B"/>
    <w:rsid w:val="006F7F70"/>
    <w:rsid w:val="0070112A"/>
    <w:rsid w:val="0070151B"/>
    <w:rsid w:val="007016C2"/>
    <w:rsid w:val="00701EB5"/>
    <w:rsid w:val="007028A1"/>
    <w:rsid w:val="00702DDC"/>
    <w:rsid w:val="00703AAC"/>
    <w:rsid w:val="007063E5"/>
    <w:rsid w:val="00707CB8"/>
    <w:rsid w:val="00710185"/>
    <w:rsid w:val="00710456"/>
    <w:rsid w:val="007110B4"/>
    <w:rsid w:val="00712F29"/>
    <w:rsid w:val="00720137"/>
    <w:rsid w:val="00720391"/>
    <w:rsid w:val="0072168E"/>
    <w:rsid w:val="00721E94"/>
    <w:rsid w:val="00722939"/>
    <w:rsid w:val="007249CD"/>
    <w:rsid w:val="00730C28"/>
    <w:rsid w:val="00730F33"/>
    <w:rsid w:val="0073104B"/>
    <w:rsid w:val="00732085"/>
    <w:rsid w:val="007339A9"/>
    <w:rsid w:val="00736427"/>
    <w:rsid w:val="007366A9"/>
    <w:rsid w:val="0073730C"/>
    <w:rsid w:val="00740FDC"/>
    <w:rsid w:val="00741C92"/>
    <w:rsid w:val="0074268B"/>
    <w:rsid w:val="007427B8"/>
    <w:rsid w:val="00742BC0"/>
    <w:rsid w:val="007451B0"/>
    <w:rsid w:val="00745259"/>
    <w:rsid w:val="00745713"/>
    <w:rsid w:val="00746F63"/>
    <w:rsid w:val="00746F81"/>
    <w:rsid w:val="00750075"/>
    <w:rsid w:val="0075055F"/>
    <w:rsid w:val="00751012"/>
    <w:rsid w:val="00751852"/>
    <w:rsid w:val="00752E1E"/>
    <w:rsid w:val="0075304E"/>
    <w:rsid w:val="00757A79"/>
    <w:rsid w:val="00761609"/>
    <w:rsid w:val="00761763"/>
    <w:rsid w:val="00762108"/>
    <w:rsid w:val="0076225A"/>
    <w:rsid w:val="007637F1"/>
    <w:rsid w:val="0076391A"/>
    <w:rsid w:val="00763FA3"/>
    <w:rsid w:val="00764D17"/>
    <w:rsid w:val="007658A4"/>
    <w:rsid w:val="00766486"/>
    <w:rsid w:val="00775FE9"/>
    <w:rsid w:val="007773A9"/>
    <w:rsid w:val="00777D5B"/>
    <w:rsid w:val="0078032D"/>
    <w:rsid w:val="00780BF4"/>
    <w:rsid w:val="00781339"/>
    <w:rsid w:val="00781E6F"/>
    <w:rsid w:val="00782349"/>
    <w:rsid w:val="00782B20"/>
    <w:rsid w:val="00783A19"/>
    <w:rsid w:val="007868E7"/>
    <w:rsid w:val="007871DC"/>
    <w:rsid w:val="00787467"/>
    <w:rsid w:val="007874A0"/>
    <w:rsid w:val="00787B05"/>
    <w:rsid w:val="007901A1"/>
    <w:rsid w:val="00790688"/>
    <w:rsid w:val="00790C4D"/>
    <w:rsid w:val="00790E67"/>
    <w:rsid w:val="00791979"/>
    <w:rsid w:val="00791F38"/>
    <w:rsid w:val="00793D27"/>
    <w:rsid w:val="0079489F"/>
    <w:rsid w:val="00794CFD"/>
    <w:rsid w:val="007959C6"/>
    <w:rsid w:val="00795A7F"/>
    <w:rsid w:val="007A00BF"/>
    <w:rsid w:val="007A1288"/>
    <w:rsid w:val="007A160B"/>
    <w:rsid w:val="007A30E2"/>
    <w:rsid w:val="007A398A"/>
    <w:rsid w:val="007A4DDB"/>
    <w:rsid w:val="007A5097"/>
    <w:rsid w:val="007B0342"/>
    <w:rsid w:val="007B0BF1"/>
    <w:rsid w:val="007B2914"/>
    <w:rsid w:val="007B2D24"/>
    <w:rsid w:val="007B3160"/>
    <w:rsid w:val="007B4F8A"/>
    <w:rsid w:val="007B5CBC"/>
    <w:rsid w:val="007C0C84"/>
    <w:rsid w:val="007C0D4B"/>
    <w:rsid w:val="007C1032"/>
    <w:rsid w:val="007C4687"/>
    <w:rsid w:val="007C49F6"/>
    <w:rsid w:val="007C50F4"/>
    <w:rsid w:val="007C5380"/>
    <w:rsid w:val="007C5DF6"/>
    <w:rsid w:val="007D141F"/>
    <w:rsid w:val="007D4339"/>
    <w:rsid w:val="007D699D"/>
    <w:rsid w:val="007D7184"/>
    <w:rsid w:val="007E13C2"/>
    <w:rsid w:val="007E56F0"/>
    <w:rsid w:val="007F0021"/>
    <w:rsid w:val="007F191D"/>
    <w:rsid w:val="007F5F4E"/>
    <w:rsid w:val="007F60B6"/>
    <w:rsid w:val="007F6BB2"/>
    <w:rsid w:val="0080092C"/>
    <w:rsid w:val="008009AE"/>
    <w:rsid w:val="00801AA0"/>
    <w:rsid w:val="00801CCD"/>
    <w:rsid w:val="00801E68"/>
    <w:rsid w:val="008031F8"/>
    <w:rsid w:val="00804489"/>
    <w:rsid w:val="008058F5"/>
    <w:rsid w:val="00806453"/>
    <w:rsid w:val="00806AE5"/>
    <w:rsid w:val="0081233E"/>
    <w:rsid w:val="00814168"/>
    <w:rsid w:val="00814179"/>
    <w:rsid w:val="00815428"/>
    <w:rsid w:val="00816A8D"/>
    <w:rsid w:val="00816E02"/>
    <w:rsid w:val="00822C4E"/>
    <w:rsid w:val="00822CA1"/>
    <w:rsid w:val="00823253"/>
    <w:rsid w:val="008259D9"/>
    <w:rsid w:val="00826641"/>
    <w:rsid w:val="008276F3"/>
    <w:rsid w:val="008277F7"/>
    <w:rsid w:val="00836340"/>
    <w:rsid w:val="00836E76"/>
    <w:rsid w:val="008370E2"/>
    <w:rsid w:val="008415F0"/>
    <w:rsid w:val="00844D37"/>
    <w:rsid w:val="0084602B"/>
    <w:rsid w:val="008472CD"/>
    <w:rsid w:val="00847CB4"/>
    <w:rsid w:val="00850BAD"/>
    <w:rsid w:val="0085171A"/>
    <w:rsid w:val="0085193B"/>
    <w:rsid w:val="0085218F"/>
    <w:rsid w:val="00854BCF"/>
    <w:rsid w:val="00854C6A"/>
    <w:rsid w:val="008568F2"/>
    <w:rsid w:val="00857746"/>
    <w:rsid w:val="00860BE8"/>
    <w:rsid w:val="00860D4E"/>
    <w:rsid w:val="008628CF"/>
    <w:rsid w:val="0086370E"/>
    <w:rsid w:val="00863913"/>
    <w:rsid w:val="008641AB"/>
    <w:rsid w:val="008647BB"/>
    <w:rsid w:val="00864C67"/>
    <w:rsid w:val="0086738D"/>
    <w:rsid w:val="008704A2"/>
    <w:rsid w:val="008714D5"/>
    <w:rsid w:val="00871E75"/>
    <w:rsid w:val="00873642"/>
    <w:rsid w:val="00874102"/>
    <w:rsid w:val="00875668"/>
    <w:rsid w:val="0087645E"/>
    <w:rsid w:val="008778B3"/>
    <w:rsid w:val="00880C2B"/>
    <w:rsid w:val="0088205D"/>
    <w:rsid w:val="00882147"/>
    <w:rsid w:val="00883DDE"/>
    <w:rsid w:val="0088464E"/>
    <w:rsid w:val="0088484F"/>
    <w:rsid w:val="00884AA0"/>
    <w:rsid w:val="0089162F"/>
    <w:rsid w:val="00897021"/>
    <w:rsid w:val="00897DE9"/>
    <w:rsid w:val="008A1361"/>
    <w:rsid w:val="008A150C"/>
    <w:rsid w:val="008B1B6D"/>
    <w:rsid w:val="008B3E2F"/>
    <w:rsid w:val="008B4622"/>
    <w:rsid w:val="008B4938"/>
    <w:rsid w:val="008B5AB8"/>
    <w:rsid w:val="008B6A0E"/>
    <w:rsid w:val="008B7169"/>
    <w:rsid w:val="008C0FD8"/>
    <w:rsid w:val="008C2DE8"/>
    <w:rsid w:val="008C6F98"/>
    <w:rsid w:val="008C7916"/>
    <w:rsid w:val="008C7B44"/>
    <w:rsid w:val="008C7BB8"/>
    <w:rsid w:val="008D26FF"/>
    <w:rsid w:val="008D48B6"/>
    <w:rsid w:val="008D4CE0"/>
    <w:rsid w:val="008D7A43"/>
    <w:rsid w:val="008E13AA"/>
    <w:rsid w:val="008E2194"/>
    <w:rsid w:val="008E27A2"/>
    <w:rsid w:val="008E28E4"/>
    <w:rsid w:val="008E544D"/>
    <w:rsid w:val="008E6479"/>
    <w:rsid w:val="008E6537"/>
    <w:rsid w:val="008F079F"/>
    <w:rsid w:val="008F0CBD"/>
    <w:rsid w:val="008F1627"/>
    <w:rsid w:val="008F28DD"/>
    <w:rsid w:val="008F4A81"/>
    <w:rsid w:val="008F4B1E"/>
    <w:rsid w:val="008F5874"/>
    <w:rsid w:val="008F6BDA"/>
    <w:rsid w:val="008F6DD6"/>
    <w:rsid w:val="008F7E2A"/>
    <w:rsid w:val="0090138A"/>
    <w:rsid w:val="00901AA7"/>
    <w:rsid w:val="00905C0D"/>
    <w:rsid w:val="0090650A"/>
    <w:rsid w:val="00906EF4"/>
    <w:rsid w:val="009105A5"/>
    <w:rsid w:val="00911664"/>
    <w:rsid w:val="00911A32"/>
    <w:rsid w:val="00912FD9"/>
    <w:rsid w:val="00913BF2"/>
    <w:rsid w:val="009158F5"/>
    <w:rsid w:val="009163ED"/>
    <w:rsid w:val="009168CB"/>
    <w:rsid w:val="00916A25"/>
    <w:rsid w:val="00917B65"/>
    <w:rsid w:val="00920216"/>
    <w:rsid w:val="00923D1A"/>
    <w:rsid w:val="009244A0"/>
    <w:rsid w:val="0092625E"/>
    <w:rsid w:val="009274DA"/>
    <w:rsid w:val="0092787F"/>
    <w:rsid w:val="00927CB3"/>
    <w:rsid w:val="00932802"/>
    <w:rsid w:val="00932FE8"/>
    <w:rsid w:val="00933734"/>
    <w:rsid w:val="00933CBB"/>
    <w:rsid w:val="00933D95"/>
    <w:rsid w:val="0093532A"/>
    <w:rsid w:val="00936F39"/>
    <w:rsid w:val="009378F9"/>
    <w:rsid w:val="00941874"/>
    <w:rsid w:val="00942471"/>
    <w:rsid w:val="00942FE2"/>
    <w:rsid w:val="00943486"/>
    <w:rsid w:val="0094763B"/>
    <w:rsid w:val="00953728"/>
    <w:rsid w:val="00954749"/>
    <w:rsid w:val="009550FE"/>
    <w:rsid w:val="00957174"/>
    <w:rsid w:val="00960459"/>
    <w:rsid w:val="00960601"/>
    <w:rsid w:val="00961219"/>
    <w:rsid w:val="00961572"/>
    <w:rsid w:val="00961FEE"/>
    <w:rsid w:val="00962BE1"/>
    <w:rsid w:val="009635F5"/>
    <w:rsid w:val="00963E44"/>
    <w:rsid w:val="009642FB"/>
    <w:rsid w:val="00964BC6"/>
    <w:rsid w:val="009653F8"/>
    <w:rsid w:val="00965C7E"/>
    <w:rsid w:val="0097163D"/>
    <w:rsid w:val="009724A2"/>
    <w:rsid w:val="00973EA4"/>
    <w:rsid w:val="00974604"/>
    <w:rsid w:val="00975DE1"/>
    <w:rsid w:val="00975DFF"/>
    <w:rsid w:val="00976865"/>
    <w:rsid w:val="009769E7"/>
    <w:rsid w:val="00976E44"/>
    <w:rsid w:val="0098132F"/>
    <w:rsid w:val="00981FF9"/>
    <w:rsid w:val="00982381"/>
    <w:rsid w:val="0098379E"/>
    <w:rsid w:val="0098578C"/>
    <w:rsid w:val="00995F9F"/>
    <w:rsid w:val="00996071"/>
    <w:rsid w:val="009977F2"/>
    <w:rsid w:val="009A194D"/>
    <w:rsid w:val="009A27FC"/>
    <w:rsid w:val="009A46AE"/>
    <w:rsid w:val="009A51FA"/>
    <w:rsid w:val="009A5483"/>
    <w:rsid w:val="009A6EBE"/>
    <w:rsid w:val="009A6FA1"/>
    <w:rsid w:val="009A787D"/>
    <w:rsid w:val="009B12AA"/>
    <w:rsid w:val="009B1B97"/>
    <w:rsid w:val="009B3E10"/>
    <w:rsid w:val="009B3F3B"/>
    <w:rsid w:val="009B4F05"/>
    <w:rsid w:val="009B52DD"/>
    <w:rsid w:val="009B70BB"/>
    <w:rsid w:val="009B76CF"/>
    <w:rsid w:val="009B7A27"/>
    <w:rsid w:val="009C170D"/>
    <w:rsid w:val="009C6446"/>
    <w:rsid w:val="009C70F0"/>
    <w:rsid w:val="009C7881"/>
    <w:rsid w:val="009C7D8A"/>
    <w:rsid w:val="009D258E"/>
    <w:rsid w:val="009D2710"/>
    <w:rsid w:val="009E084E"/>
    <w:rsid w:val="009E1582"/>
    <w:rsid w:val="009E2C66"/>
    <w:rsid w:val="009E3C5A"/>
    <w:rsid w:val="009E429B"/>
    <w:rsid w:val="009E498D"/>
    <w:rsid w:val="009E610E"/>
    <w:rsid w:val="009E6F46"/>
    <w:rsid w:val="009F26F7"/>
    <w:rsid w:val="009F2750"/>
    <w:rsid w:val="009F2CC7"/>
    <w:rsid w:val="009F2DF6"/>
    <w:rsid w:val="009F41D6"/>
    <w:rsid w:val="009F4291"/>
    <w:rsid w:val="009F5257"/>
    <w:rsid w:val="009F6AF7"/>
    <w:rsid w:val="00A000E1"/>
    <w:rsid w:val="00A00CA1"/>
    <w:rsid w:val="00A00D18"/>
    <w:rsid w:val="00A02820"/>
    <w:rsid w:val="00A04FED"/>
    <w:rsid w:val="00A10AF3"/>
    <w:rsid w:val="00A11B54"/>
    <w:rsid w:val="00A12D2B"/>
    <w:rsid w:val="00A14E11"/>
    <w:rsid w:val="00A1628B"/>
    <w:rsid w:val="00A16C4A"/>
    <w:rsid w:val="00A173D9"/>
    <w:rsid w:val="00A21271"/>
    <w:rsid w:val="00A236E4"/>
    <w:rsid w:val="00A24553"/>
    <w:rsid w:val="00A26503"/>
    <w:rsid w:val="00A27343"/>
    <w:rsid w:val="00A30894"/>
    <w:rsid w:val="00A312DA"/>
    <w:rsid w:val="00A317C2"/>
    <w:rsid w:val="00A31EEB"/>
    <w:rsid w:val="00A32DEA"/>
    <w:rsid w:val="00A33491"/>
    <w:rsid w:val="00A3562A"/>
    <w:rsid w:val="00A36E32"/>
    <w:rsid w:val="00A36FD2"/>
    <w:rsid w:val="00A373CA"/>
    <w:rsid w:val="00A41018"/>
    <w:rsid w:val="00A433BD"/>
    <w:rsid w:val="00A45D92"/>
    <w:rsid w:val="00A46085"/>
    <w:rsid w:val="00A4686E"/>
    <w:rsid w:val="00A473B0"/>
    <w:rsid w:val="00A50AE9"/>
    <w:rsid w:val="00A50ECA"/>
    <w:rsid w:val="00A52950"/>
    <w:rsid w:val="00A53419"/>
    <w:rsid w:val="00A54CF1"/>
    <w:rsid w:val="00A5528B"/>
    <w:rsid w:val="00A55FAB"/>
    <w:rsid w:val="00A573F9"/>
    <w:rsid w:val="00A6052A"/>
    <w:rsid w:val="00A639E6"/>
    <w:rsid w:val="00A640D4"/>
    <w:rsid w:val="00A641EE"/>
    <w:rsid w:val="00A65F6F"/>
    <w:rsid w:val="00A66CFD"/>
    <w:rsid w:val="00A6759D"/>
    <w:rsid w:val="00A67854"/>
    <w:rsid w:val="00A73AE7"/>
    <w:rsid w:val="00A7540C"/>
    <w:rsid w:val="00A769FE"/>
    <w:rsid w:val="00A813E5"/>
    <w:rsid w:val="00A82847"/>
    <w:rsid w:val="00A83EAF"/>
    <w:rsid w:val="00A849D0"/>
    <w:rsid w:val="00A85E71"/>
    <w:rsid w:val="00A867C3"/>
    <w:rsid w:val="00A86A64"/>
    <w:rsid w:val="00A873D7"/>
    <w:rsid w:val="00A879BA"/>
    <w:rsid w:val="00A87EF5"/>
    <w:rsid w:val="00A91260"/>
    <w:rsid w:val="00A92C5B"/>
    <w:rsid w:val="00A953B2"/>
    <w:rsid w:val="00A95F82"/>
    <w:rsid w:val="00A97573"/>
    <w:rsid w:val="00A97A00"/>
    <w:rsid w:val="00AA0705"/>
    <w:rsid w:val="00AA0A44"/>
    <w:rsid w:val="00AA108F"/>
    <w:rsid w:val="00AA10CA"/>
    <w:rsid w:val="00AA3153"/>
    <w:rsid w:val="00AA3CCC"/>
    <w:rsid w:val="00AA4754"/>
    <w:rsid w:val="00AA48FB"/>
    <w:rsid w:val="00AA5335"/>
    <w:rsid w:val="00AA5469"/>
    <w:rsid w:val="00AA612A"/>
    <w:rsid w:val="00AA6739"/>
    <w:rsid w:val="00AB15D7"/>
    <w:rsid w:val="00AB4F54"/>
    <w:rsid w:val="00AB50B7"/>
    <w:rsid w:val="00AB572B"/>
    <w:rsid w:val="00AB5B30"/>
    <w:rsid w:val="00AB6403"/>
    <w:rsid w:val="00AB6D4A"/>
    <w:rsid w:val="00AB77BE"/>
    <w:rsid w:val="00AC2398"/>
    <w:rsid w:val="00AC3F6E"/>
    <w:rsid w:val="00AC575C"/>
    <w:rsid w:val="00AC6DAF"/>
    <w:rsid w:val="00AC727C"/>
    <w:rsid w:val="00AD0886"/>
    <w:rsid w:val="00AD47E2"/>
    <w:rsid w:val="00AD5112"/>
    <w:rsid w:val="00AE0C57"/>
    <w:rsid w:val="00AE21B7"/>
    <w:rsid w:val="00AE4CFD"/>
    <w:rsid w:val="00AE4EF6"/>
    <w:rsid w:val="00AE6093"/>
    <w:rsid w:val="00AE65EF"/>
    <w:rsid w:val="00AE6A7B"/>
    <w:rsid w:val="00AE6B61"/>
    <w:rsid w:val="00AE6E3C"/>
    <w:rsid w:val="00AE7E15"/>
    <w:rsid w:val="00AF1306"/>
    <w:rsid w:val="00AF2D72"/>
    <w:rsid w:val="00AF3C2C"/>
    <w:rsid w:val="00AF3C60"/>
    <w:rsid w:val="00AF4226"/>
    <w:rsid w:val="00AF52BC"/>
    <w:rsid w:val="00B01326"/>
    <w:rsid w:val="00B020D6"/>
    <w:rsid w:val="00B0231B"/>
    <w:rsid w:val="00B04491"/>
    <w:rsid w:val="00B04877"/>
    <w:rsid w:val="00B072D9"/>
    <w:rsid w:val="00B075E2"/>
    <w:rsid w:val="00B11111"/>
    <w:rsid w:val="00B11428"/>
    <w:rsid w:val="00B11D0B"/>
    <w:rsid w:val="00B1400A"/>
    <w:rsid w:val="00B144C0"/>
    <w:rsid w:val="00B16181"/>
    <w:rsid w:val="00B16A9E"/>
    <w:rsid w:val="00B17F3A"/>
    <w:rsid w:val="00B20DC2"/>
    <w:rsid w:val="00B20FB4"/>
    <w:rsid w:val="00B21B29"/>
    <w:rsid w:val="00B257A5"/>
    <w:rsid w:val="00B260D8"/>
    <w:rsid w:val="00B26120"/>
    <w:rsid w:val="00B26231"/>
    <w:rsid w:val="00B31CB1"/>
    <w:rsid w:val="00B31E92"/>
    <w:rsid w:val="00B34F06"/>
    <w:rsid w:val="00B363D1"/>
    <w:rsid w:val="00B36682"/>
    <w:rsid w:val="00B37F55"/>
    <w:rsid w:val="00B4156C"/>
    <w:rsid w:val="00B417F3"/>
    <w:rsid w:val="00B421F8"/>
    <w:rsid w:val="00B44D53"/>
    <w:rsid w:val="00B44E7D"/>
    <w:rsid w:val="00B4576F"/>
    <w:rsid w:val="00B4777D"/>
    <w:rsid w:val="00B477E4"/>
    <w:rsid w:val="00B50EFF"/>
    <w:rsid w:val="00B51AD5"/>
    <w:rsid w:val="00B5210F"/>
    <w:rsid w:val="00B54294"/>
    <w:rsid w:val="00B54861"/>
    <w:rsid w:val="00B553BE"/>
    <w:rsid w:val="00B613C9"/>
    <w:rsid w:val="00B63513"/>
    <w:rsid w:val="00B64734"/>
    <w:rsid w:val="00B64F7A"/>
    <w:rsid w:val="00B65520"/>
    <w:rsid w:val="00B665B4"/>
    <w:rsid w:val="00B67DB7"/>
    <w:rsid w:val="00B706F0"/>
    <w:rsid w:val="00B72E86"/>
    <w:rsid w:val="00B737C2"/>
    <w:rsid w:val="00B73CA6"/>
    <w:rsid w:val="00B73F26"/>
    <w:rsid w:val="00B74289"/>
    <w:rsid w:val="00B743C2"/>
    <w:rsid w:val="00B748A1"/>
    <w:rsid w:val="00B76191"/>
    <w:rsid w:val="00B80B66"/>
    <w:rsid w:val="00B847B0"/>
    <w:rsid w:val="00B87EDA"/>
    <w:rsid w:val="00B91E90"/>
    <w:rsid w:val="00B91EED"/>
    <w:rsid w:val="00B93F35"/>
    <w:rsid w:val="00B94A92"/>
    <w:rsid w:val="00B9559A"/>
    <w:rsid w:val="00B96A7A"/>
    <w:rsid w:val="00B971B9"/>
    <w:rsid w:val="00BA0166"/>
    <w:rsid w:val="00BA0271"/>
    <w:rsid w:val="00BA188F"/>
    <w:rsid w:val="00BA3970"/>
    <w:rsid w:val="00BA4B59"/>
    <w:rsid w:val="00BA5B72"/>
    <w:rsid w:val="00BA67FC"/>
    <w:rsid w:val="00BB0D0C"/>
    <w:rsid w:val="00BB29B4"/>
    <w:rsid w:val="00BB4B58"/>
    <w:rsid w:val="00BC13AD"/>
    <w:rsid w:val="00BC4B08"/>
    <w:rsid w:val="00BC73FC"/>
    <w:rsid w:val="00BC7D23"/>
    <w:rsid w:val="00BD49DF"/>
    <w:rsid w:val="00BD4E26"/>
    <w:rsid w:val="00BD64A4"/>
    <w:rsid w:val="00BE075D"/>
    <w:rsid w:val="00BE1481"/>
    <w:rsid w:val="00BE1B24"/>
    <w:rsid w:val="00BF02DB"/>
    <w:rsid w:val="00BF148F"/>
    <w:rsid w:val="00BF45A1"/>
    <w:rsid w:val="00BF54E6"/>
    <w:rsid w:val="00BF5F26"/>
    <w:rsid w:val="00BF6196"/>
    <w:rsid w:val="00BF6328"/>
    <w:rsid w:val="00BF73BB"/>
    <w:rsid w:val="00C01F5E"/>
    <w:rsid w:val="00C044FC"/>
    <w:rsid w:val="00C057EF"/>
    <w:rsid w:val="00C102D9"/>
    <w:rsid w:val="00C1036A"/>
    <w:rsid w:val="00C11A96"/>
    <w:rsid w:val="00C137C6"/>
    <w:rsid w:val="00C13C76"/>
    <w:rsid w:val="00C15710"/>
    <w:rsid w:val="00C16277"/>
    <w:rsid w:val="00C168E2"/>
    <w:rsid w:val="00C16F71"/>
    <w:rsid w:val="00C176F1"/>
    <w:rsid w:val="00C228CB"/>
    <w:rsid w:val="00C22A3E"/>
    <w:rsid w:val="00C2305D"/>
    <w:rsid w:val="00C237B2"/>
    <w:rsid w:val="00C24785"/>
    <w:rsid w:val="00C24CC5"/>
    <w:rsid w:val="00C2615D"/>
    <w:rsid w:val="00C26E72"/>
    <w:rsid w:val="00C30347"/>
    <w:rsid w:val="00C339E9"/>
    <w:rsid w:val="00C368C9"/>
    <w:rsid w:val="00C3712D"/>
    <w:rsid w:val="00C40181"/>
    <w:rsid w:val="00C41325"/>
    <w:rsid w:val="00C41A94"/>
    <w:rsid w:val="00C4403B"/>
    <w:rsid w:val="00C45B69"/>
    <w:rsid w:val="00C46B26"/>
    <w:rsid w:val="00C4713A"/>
    <w:rsid w:val="00C4734F"/>
    <w:rsid w:val="00C474D7"/>
    <w:rsid w:val="00C508AC"/>
    <w:rsid w:val="00C50D64"/>
    <w:rsid w:val="00C51147"/>
    <w:rsid w:val="00C51EEC"/>
    <w:rsid w:val="00C52BEA"/>
    <w:rsid w:val="00C52CA5"/>
    <w:rsid w:val="00C57515"/>
    <w:rsid w:val="00C622EE"/>
    <w:rsid w:val="00C66C34"/>
    <w:rsid w:val="00C705BD"/>
    <w:rsid w:val="00C71EEC"/>
    <w:rsid w:val="00C73FA8"/>
    <w:rsid w:val="00C747D1"/>
    <w:rsid w:val="00C81315"/>
    <w:rsid w:val="00C81C4D"/>
    <w:rsid w:val="00C86747"/>
    <w:rsid w:val="00C873C6"/>
    <w:rsid w:val="00C925E7"/>
    <w:rsid w:val="00C93191"/>
    <w:rsid w:val="00C938DB"/>
    <w:rsid w:val="00C94122"/>
    <w:rsid w:val="00C944BB"/>
    <w:rsid w:val="00C953E0"/>
    <w:rsid w:val="00C956F2"/>
    <w:rsid w:val="00C97458"/>
    <w:rsid w:val="00CA0DF0"/>
    <w:rsid w:val="00CA1A2D"/>
    <w:rsid w:val="00CA6585"/>
    <w:rsid w:val="00CA6C89"/>
    <w:rsid w:val="00CA7B8D"/>
    <w:rsid w:val="00CA7F4E"/>
    <w:rsid w:val="00CB1605"/>
    <w:rsid w:val="00CB1C66"/>
    <w:rsid w:val="00CB2806"/>
    <w:rsid w:val="00CB2C87"/>
    <w:rsid w:val="00CB2CE2"/>
    <w:rsid w:val="00CB359C"/>
    <w:rsid w:val="00CB48C4"/>
    <w:rsid w:val="00CB68BB"/>
    <w:rsid w:val="00CB69DD"/>
    <w:rsid w:val="00CB6AFE"/>
    <w:rsid w:val="00CB713B"/>
    <w:rsid w:val="00CC074E"/>
    <w:rsid w:val="00CC0E8B"/>
    <w:rsid w:val="00CC1443"/>
    <w:rsid w:val="00CC1503"/>
    <w:rsid w:val="00CC1950"/>
    <w:rsid w:val="00CC1BFB"/>
    <w:rsid w:val="00CC3D8B"/>
    <w:rsid w:val="00CC4017"/>
    <w:rsid w:val="00CC52EA"/>
    <w:rsid w:val="00CC6AD6"/>
    <w:rsid w:val="00CC7E4F"/>
    <w:rsid w:val="00CC7EB6"/>
    <w:rsid w:val="00CD0DC3"/>
    <w:rsid w:val="00CD127A"/>
    <w:rsid w:val="00CD1766"/>
    <w:rsid w:val="00CD17E9"/>
    <w:rsid w:val="00CD46F7"/>
    <w:rsid w:val="00CD59B0"/>
    <w:rsid w:val="00CD59C0"/>
    <w:rsid w:val="00CD69BF"/>
    <w:rsid w:val="00CD79F5"/>
    <w:rsid w:val="00CE201E"/>
    <w:rsid w:val="00CE2388"/>
    <w:rsid w:val="00CE293D"/>
    <w:rsid w:val="00CE6A08"/>
    <w:rsid w:val="00CE78D1"/>
    <w:rsid w:val="00CE7C70"/>
    <w:rsid w:val="00CF09AF"/>
    <w:rsid w:val="00CF2D0A"/>
    <w:rsid w:val="00CF519F"/>
    <w:rsid w:val="00CF5702"/>
    <w:rsid w:val="00CF5A13"/>
    <w:rsid w:val="00CF6D68"/>
    <w:rsid w:val="00D007F7"/>
    <w:rsid w:val="00D008B9"/>
    <w:rsid w:val="00D03089"/>
    <w:rsid w:val="00D033A2"/>
    <w:rsid w:val="00D0357B"/>
    <w:rsid w:val="00D03D5D"/>
    <w:rsid w:val="00D04679"/>
    <w:rsid w:val="00D052D0"/>
    <w:rsid w:val="00D05597"/>
    <w:rsid w:val="00D058E6"/>
    <w:rsid w:val="00D05DA8"/>
    <w:rsid w:val="00D06261"/>
    <w:rsid w:val="00D073F9"/>
    <w:rsid w:val="00D07996"/>
    <w:rsid w:val="00D128BB"/>
    <w:rsid w:val="00D132B5"/>
    <w:rsid w:val="00D1373F"/>
    <w:rsid w:val="00D137A9"/>
    <w:rsid w:val="00D22120"/>
    <w:rsid w:val="00D24175"/>
    <w:rsid w:val="00D24E51"/>
    <w:rsid w:val="00D25D23"/>
    <w:rsid w:val="00D274B0"/>
    <w:rsid w:val="00D31245"/>
    <w:rsid w:val="00D31FF6"/>
    <w:rsid w:val="00D32C30"/>
    <w:rsid w:val="00D335A7"/>
    <w:rsid w:val="00D34B9E"/>
    <w:rsid w:val="00D35B27"/>
    <w:rsid w:val="00D42EC6"/>
    <w:rsid w:val="00D43C9B"/>
    <w:rsid w:val="00D44070"/>
    <w:rsid w:val="00D44234"/>
    <w:rsid w:val="00D45AFC"/>
    <w:rsid w:val="00D47497"/>
    <w:rsid w:val="00D475BE"/>
    <w:rsid w:val="00D47D6F"/>
    <w:rsid w:val="00D50E95"/>
    <w:rsid w:val="00D519C0"/>
    <w:rsid w:val="00D51CEA"/>
    <w:rsid w:val="00D52509"/>
    <w:rsid w:val="00D53144"/>
    <w:rsid w:val="00D5356E"/>
    <w:rsid w:val="00D5389A"/>
    <w:rsid w:val="00D5458B"/>
    <w:rsid w:val="00D578FE"/>
    <w:rsid w:val="00D60E21"/>
    <w:rsid w:val="00D61487"/>
    <w:rsid w:val="00D61AA4"/>
    <w:rsid w:val="00D6236F"/>
    <w:rsid w:val="00D626B9"/>
    <w:rsid w:val="00D63AD4"/>
    <w:rsid w:val="00D6635B"/>
    <w:rsid w:val="00D667D0"/>
    <w:rsid w:val="00D66D85"/>
    <w:rsid w:val="00D66FBA"/>
    <w:rsid w:val="00D7008C"/>
    <w:rsid w:val="00D7080C"/>
    <w:rsid w:val="00D722AF"/>
    <w:rsid w:val="00D7414B"/>
    <w:rsid w:val="00D74866"/>
    <w:rsid w:val="00D757FE"/>
    <w:rsid w:val="00D7662A"/>
    <w:rsid w:val="00D771C5"/>
    <w:rsid w:val="00D804D3"/>
    <w:rsid w:val="00D81918"/>
    <w:rsid w:val="00D825CD"/>
    <w:rsid w:val="00D8499A"/>
    <w:rsid w:val="00D86DFF"/>
    <w:rsid w:val="00D903AA"/>
    <w:rsid w:val="00D96353"/>
    <w:rsid w:val="00D96CA6"/>
    <w:rsid w:val="00D97500"/>
    <w:rsid w:val="00D9762F"/>
    <w:rsid w:val="00DA3964"/>
    <w:rsid w:val="00DA49D0"/>
    <w:rsid w:val="00DB0429"/>
    <w:rsid w:val="00DB0D69"/>
    <w:rsid w:val="00DB22ED"/>
    <w:rsid w:val="00DB3ADE"/>
    <w:rsid w:val="00DB4BDF"/>
    <w:rsid w:val="00DB66AB"/>
    <w:rsid w:val="00DC030E"/>
    <w:rsid w:val="00DC0677"/>
    <w:rsid w:val="00DC16C8"/>
    <w:rsid w:val="00DC2899"/>
    <w:rsid w:val="00DC356D"/>
    <w:rsid w:val="00DC3837"/>
    <w:rsid w:val="00DC3F1F"/>
    <w:rsid w:val="00DC539E"/>
    <w:rsid w:val="00DC5F6C"/>
    <w:rsid w:val="00DD03A6"/>
    <w:rsid w:val="00DD05C7"/>
    <w:rsid w:val="00DD168A"/>
    <w:rsid w:val="00DD1B93"/>
    <w:rsid w:val="00DD22D6"/>
    <w:rsid w:val="00DD4A0B"/>
    <w:rsid w:val="00DD4C5E"/>
    <w:rsid w:val="00DD4D19"/>
    <w:rsid w:val="00DD77A2"/>
    <w:rsid w:val="00DD7B16"/>
    <w:rsid w:val="00DE078E"/>
    <w:rsid w:val="00DE2109"/>
    <w:rsid w:val="00DE221C"/>
    <w:rsid w:val="00DE275A"/>
    <w:rsid w:val="00DE2FAF"/>
    <w:rsid w:val="00DE3D24"/>
    <w:rsid w:val="00DE53E8"/>
    <w:rsid w:val="00DE5530"/>
    <w:rsid w:val="00DE57EC"/>
    <w:rsid w:val="00DE606E"/>
    <w:rsid w:val="00DE609D"/>
    <w:rsid w:val="00DE7504"/>
    <w:rsid w:val="00DF16B1"/>
    <w:rsid w:val="00DF2204"/>
    <w:rsid w:val="00DF2E32"/>
    <w:rsid w:val="00DF3DF6"/>
    <w:rsid w:val="00DF5EF0"/>
    <w:rsid w:val="00DF62D6"/>
    <w:rsid w:val="00DF6B97"/>
    <w:rsid w:val="00DF71A3"/>
    <w:rsid w:val="00DF7335"/>
    <w:rsid w:val="00DF7BB9"/>
    <w:rsid w:val="00E00D02"/>
    <w:rsid w:val="00E00FD9"/>
    <w:rsid w:val="00E024F7"/>
    <w:rsid w:val="00E03F02"/>
    <w:rsid w:val="00E03F5D"/>
    <w:rsid w:val="00E05C25"/>
    <w:rsid w:val="00E06222"/>
    <w:rsid w:val="00E0786C"/>
    <w:rsid w:val="00E1176B"/>
    <w:rsid w:val="00E1468F"/>
    <w:rsid w:val="00E14891"/>
    <w:rsid w:val="00E16385"/>
    <w:rsid w:val="00E20E87"/>
    <w:rsid w:val="00E21C16"/>
    <w:rsid w:val="00E23930"/>
    <w:rsid w:val="00E24B96"/>
    <w:rsid w:val="00E25350"/>
    <w:rsid w:val="00E25761"/>
    <w:rsid w:val="00E257E8"/>
    <w:rsid w:val="00E25DE9"/>
    <w:rsid w:val="00E26AE5"/>
    <w:rsid w:val="00E276AE"/>
    <w:rsid w:val="00E31722"/>
    <w:rsid w:val="00E33719"/>
    <w:rsid w:val="00E33EAA"/>
    <w:rsid w:val="00E350B2"/>
    <w:rsid w:val="00E36939"/>
    <w:rsid w:val="00E37B1A"/>
    <w:rsid w:val="00E41018"/>
    <w:rsid w:val="00E45072"/>
    <w:rsid w:val="00E457D5"/>
    <w:rsid w:val="00E45818"/>
    <w:rsid w:val="00E47206"/>
    <w:rsid w:val="00E478CE"/>
    <w:rsid w:val="00E5016C"/>
    <w:rsid w:val="00E5079E"/>
    <w:rsid w:val="00E526A2"/>
    <w:rsid w:val="00E53400"/>
    <w:rsid w:val="00E555C7"/>
    <w:rsid w:val="00E559CB"/>
    <w:rsid w:val="00E55A94"/>
    <w:rsid w:val="00E564ED"/>
    <w:rsid w:val="00E572A9"/>
    <w:rsid w:val="00E57787"/>
    <w:rsid w:val="00E57F6D"/>
    <w:rsid w:val="00E627D7"/>
    <w:rsid w:val="00E6462C"/>
    <w:rsid w:val="00E650F8"/>
    <w:rsid w:val="00E671B7"/>
    <w:rsid w:val="00E67733"/>
    <w:rsid w:val="00E76F05"/>
    <w:rsid w:val="00E77621"/>
    <w:rsid w:val="00E8021C"/>
    <w:rsid w:val="00E818FA"/>
    <w:rsid w:val="00E8205F"/>
    <w:rsid w:val="00E85295"/>
    <w:rsid w:val="00E85D20"/>
    <w:rsid w:val="00E86826"/>
    <w:rsid w:val="00E86DD9"/>
    <w:rsid w:val="00E91932"/>
    <w:rsid w:val="00E92BEA"/>
    <w:rsid w:val="00E92F22"/>
    <w:rsid w:val="00E948A9"/>
    <w:rsid w:val="00E95E53"/>
    <w:rsid w:val="00E96383"/>
    <w:rsid w:val="00E96729"/>
    <w:rsid w:val="00E96C65"/>
    <w:rsid w:val="00E97D58"/>
    <w:rsid w:val="00EA087F"/>
    <w:rsid w:val="00EA1B7D"/>
    <w:rsid w:val="00EA433D"/>
    <w:rsid w:val="00EA49BE"/>
    <w:rsid w:val="00EA5665"/>
    <w:rsid w:val="00EA6C07"/>
    <w:rsid w:val="00EA6F35"/>
    <w:rsid w:val="00EA79E1"/>
    <w:rsid w:val="00EB0BED"/>
    <w:rsid w:val="00EB0C0E"/>
    <w:rsid w:val="00EB4E2A"/>
    <w:rsid w:val="00EB5888"/>
    <w:rsid w:val="00EB79FC"/>
    <w:rsid w:val="00EC0786"/>
    <w:rsid w:val="00EC0E58"/>
    <w:rsid w:val="00EC17A1"/>
    <w:rsid w:val="00EC19D0"/>
    <w:rsid w:val="00EC2D7E"/>
    <w:rsid w:val="00EC4E00"/>
    <w:rsid w:val="00EC5E56"/>
    <w:rsid w:val="00EC7C5E"/>
    <w:rsid w:val="00ED16FB"/>
    <w:rsid w:val="00ED2081"/>
    <w:rsid w:val="00ED27E9"/>
    <w:rsid w:val="00ED31BA"/>
    <w:rsid w:val="00ED5244"/>
    <w:rsid w:val="00ED598B"/>
    <w:rsid w:val="00ED7A11"/>
    <w:rsid w:val="00ED7E31"/>
    <w:rsid w:val="00EE3140"/>
    <w:rsid w:val="00EE33D1"/>
    <w:rsid w:val="00EE362D"/>
    <w:rsid w:val="00EE3F3E"/>
    <w:rsid w:val="00EE448A"/>
    <w:rsid w:val="00EE4847"/>
    <w:rsid w:val="00EE58F1"/>
    <w:rsid w:val="00EF1070"/>
    <w:rsid w:val="00EF13B4"/>
    <w:rsid w:val="00EF18AC"/>
    <w:rsid w:val="00EF37FE"/>
    <w:rsid w:val="00EF4772"/>
    <w:rsid w:val="00EF6989"/>
    <w:rsid w:val="00EF78DF"/>
    <w:rsid w:val="00F00131"/>
    <w:rsid w:val="00F00721"/>
    <w:rsid w:val="00F01248"/>
    <w:rsid w:val="00F026A5"/>
    <w:rsid w:val="00F029CA"/>
    <w:rsid w:val="00F02F31"/>
    <w:rsid w:val="00F04547"/>
    <w:rsid w:val="00F04E13"/>
    <w:rsid w:val="00F05BC7"/>
    <w:rsid w:val="00F112C8"/>
    <w:rsid w:val="00F12451"/>
    <w:rsid w:val="00F12608"/>
    <w:rsid w:val="00F16541"/>
    <w:rsid w:val="00F210A9"/>
    <w:rsid w:val="00F227DA"/>
    <w:rsid w:val="00F22974"/>
    <w:rsid w:val="00F23090"/>
    <w:rsid w:val="00F23450"/>
    <w:rsid w:val="00F2381C"/>
    <w:rsid w:val="00F25FBB"/>
    <w:rsid w:val="00F27363"/>
    <w:rsid w:val="00F276F9"/>
    <w:rsid w:val="00F3043F"/>
    <w:rsid w:val="00F30F04"/>
    <w:rsid w:val="00F3129C"/>
    <w:rsid w:val="00F31736"/>
    <w:rsid w:val="00F31E40"/>
    <w:rsid w:val="00F32893"/>
    <w:rsid w:val="00F32C1C"/>
    <w:rsid w:val="00F3333D"/>
    <w:rsid w:val="00F37A6A"/>
    <w:rsid w:val="00F37AC8"/>
    <w:rsid w:val="00F415E1"/>
    <w:rsid w:val="00F42027"/>
    <w:rsid w:val="00F4401C"/>
    <w:rsid w:val="00F444C0"/>
    <w:rsid w:val="00F4769F"/>
    <w:rsid w:val="00F47B3C"/>
    <w:rsid w:val="00F500D4"/>
    <w:rsid w:val="00F505CE"/>
    <w:rsid w:val="00F50C05"/>
    <w:rsid w:val="00F5123C"/>
    <w:rsid w:val="00F51DCB"/>
    <w:rsid w:val="00F54E47"/>
    <w:rsid w:val="00F54F56"/>
    <w:rsid w:val="00F5669A"/>
    <w:rsid w:val="00F57326"/>
    <w:rsid w:val="00F60342"/>
    <w:rsid w:val="00F60435"/>
    <w:rsid w:val="00F61A37"/>
    <w:rsid w:val="00F62862"/>
    <w:rsid w:val="00F6761E"/>
    <w:rsid w:val="00F70B72"/>
    <w:rsid w:val="00F70BB6"/>
    <w:rsid w:val="00F71F17"/>
    <w:rsid w:val="00F72A4F"/>
    <w:rsid w:val="00F7539F"/>
    <w:rsid w:val="00F77009"/>
    <w:rsid w:val="00F77947"/>
    <w:rsid w:val="00F80C2D"/>
    <w:rsid w:val="00F827C0"/>
    <w:rsid w:val="00F829FA"/>
    <w:rsid w:val="00F83021"/>
    <w:rsid w:val="00F831D8"/>
    <w:rsid w:val="00F83DDC"/>
    <w:rsid w:val="00F83E9C"/>
    <w:rsid w:val="00F87300"/>
    <w:rsid w:val="00F874B7"/>
    <w:rsid w:val="00F91010"/>
    <w:rsid w:val="00F91A3E"/>
    <w:rsid w:val="00F91D9A"/>
    <w:rsid w:val="00F94556"/>
    <w:rsid w:val="00F95144"/>
    <w:rsid w:val="00F95A5B"/>
    <w:rsid w:val="00F962CA"/>
    <w:rsid w:val="00F97088"/>
    <w:rsid w:val="00F97B24"/>
    <w:rsid w:val="00FA0A23"/>
    <w:rsid w:val="00FA12E8"/>
    <w:rsid w:val="00FA2ED8"/>
    <w:rsid w:val="00FA3A3B"/>
    <w:rsid w:val="00FA3FAB"/>
    <w:rsid w:val="00FA5FF4"/>
    <w:rsid w:val="00FA63F6"/>
    <w:rsid w:val="00FA6628"/>
    <w:rsid w:val="00FA725B"/>
    <w:rsid w:val="00FB217F"/>
    <w:rsid w:val="00FB2FA0"/>
    <w:rsid w:val="00FB6242"/>
    <w:rsid w:val="00FB77B2"/>
    <w:rsid w:val="00FB7C03"/>
    <w:rsid w:val="00FC0A90"/>
    <w:rsid w:val="00FC2027"/>
    <w:rsid w:val="00FC2ADA"/>
    <w:rsid w:val="00FC361F"/>
    <w:rsid w:val="00FC5098"/>
    <w:rsid w:val="00FC63B2"/>
    <w:rsid w:val="00FD6DD1"/>
    <w:rsid w:val="00FE01E0"/>
    <w:rsid w:val="00FE07E1"/>
    <w:rsid w:val="00FE0D64"/>
    <w:rsid w:val="00FE2908"/>
    <w:rsid w:val="00FE32D7"/>
    <w:rsid w:val="00FE4222"/>
    <w:rsid w:val="00FE55C7"/>
    <w:rsid w:val="00FE63CC"/>
    <w:rsid w:val="00FF0BAE"/>
    <w:rsid w:val="00FF0EC9"/>
    <w:rsid w:val="00FF1768"/>
    <w:rsid w:val="00FF2688"/>
    <w:rsid w:val="00FF2B29"/>
    <w:rsid w:val="00FF2F5D"/>
    <w:rsid w:val="00FF3CB5"/>
    <w:rsid w:val="00FF464C"/>
    <w:rsid w:val="00FF4EC4"/>
    <w:rsid w:val="00FF5D92"/>
    <w:rsid w:val="00FF6AEC"/>
    <w:rsid w:val="00FF77E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709CF"/>
  <w15:chartTrackingRefBased/>
  <w15:docId w15:val="{887F3F0D-39D3-4D2B-B07C-6F8E7648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A4"/>
    <w:pPr>
      <w:keepNext/>
      <w:pBdr>
        <w:top w:val="single" w:sz="4" w:space="0" w:color="auto"/>
      </w:pBdr>
      <w:jc w:val="center"/>
      <w:outlineLvl w:val="0"/>
    </w:pPr>
  </w:style>
  <w:style w:type="paragraph" w:styleId="Heading2">
    <w:name w:val="heading 2"/>
    <w:basedOn w:val="Normal"/>
    <w:next w:val="Normal"/>
    <w:link w:val="Heading2Char"/>
    <w:uiPriority w:val="9"/>
    <w:semiHidden/>
    <w:unhideWhenUsed/>
    <w:qFormat/>
    <w:rsid w:val="004E193A"/>
    <w:pPr>
      <w:keepNext/>
      <w:keepLines/>
      <w:spacing w:before="200" w:after="0" w:line="264" w:lineRule="auto"/>
      <w:outlineLvl w:val="1"/>
    </w:pPr>
    <w:rPr>
      <w:rFonts w:asciiTheme="majorHAnsi" w:eastAsiaTheme="majorEastAsia" w:hAnsiTheme="majorHAnsi" w:cstheme="majorBidi"/>
      <w:bCs/>
      <w:color w:val="4472C4" w:themeColor="accent1"/>
      <w:sz w:val="26"/>
      <w:szCs w:val="26"/>
    </w:rPr>
  </w:style>
  <w:style w:type="paragraph" w:styleId="Heading3">
    <w:name w:val="heading 3"/>
    <w:basedOn w:val="Normal"/>
    <w:next w:val="Normal"/>
    <w:link w:val="Heading3Char"/>
    <w:qFormat/>
    <w:rsid w:val="004E193A"/>
    <w:pPr>
      <w:keepNext/>
      <w:spacing w:after="0" w:line="240" w:lineRule="auto"/>
      <w:jc w:val="center"/>
      <w:outlineLvl w:val="2"/>
    </w:pPr>
    <w:rPr>
      <w:rFonts w:ascii="Times New Roman" w:eastAsia="Times New Roman" w:hAnsi="Times New Roman" w:cs="Times New Roman"/>
      <w:sz w:val="20"/>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1A3"/>
    <w:pPr>
      <w:tabs>
        <w:tab w:val="center" w:pos="4252"/>
        <w:tab w:val="right" w:pos="8504"/>
      </w:tabs>
      <w:spacing w:after="0" w:line="240" w:lineRule="auto"/>
    </w:pPr>
  </w:style>
  <w:style w:type="character" w:customStyle="1" w:styleId="HeaderChar">
    <w:name w:val="Header Char"/>
    <w:basedOn w:val="DefaultParagraphFont"/>
    <w:link w:val="Header"/>
    <w:uiPriority w:val="99"/>
    <w:rsid w:val="00DF71A3"/>
  </w:style>
  <w:style w:type="paragraph" w:styleId="Footer">
    <w:name w:val="footer"/>
    <w:basedOn w:val="Normal"/>
    <w:link w:val="FooterChar"/>
    <w:uiPriority w:val="99"/>
    <w:unhideWhenUsed/>
    <w:rsid w:val="00DF71A3"/>
    <w:pPr>
      <w:tabs>
        <w:tab w:val="center" w:pos="4252"/>
        <w:tab w:val="right" w:pos="8504"/>
      </w:tabs>
      <w:spacing w:after="0" w:line="240" w:lineRule="auto"/>
    </w:pPr>
  </w:style>
  <w:style w:type="character" w:customStyle="1" w:styleId="FooterChar">
    <w:name w:val="Footer Char"/>
    <w:basedOn w:val="DefaultParagraphFont"/>
    <w:link w:val="Footer"/>
    <w:uiPriority w:val="99"/>
    <w:rsid w:val="00DF71A3"/>
  </w:style>
  <w:style w:type="paragraph" w:customStyle="1" w:styleId="parrafos">
    <w:name w:val="parrafos"/>
    <w:basedOn w:val="Normal"/>
    <w:autoRedefine/>
    <w:qFormat/>
    <w:rsid w:val="00F276F9"/>
    <w:pPr>
      <w:spacing w:after="0" w:line="240" w:lineRule="auto"/>
    </w:pPr>
    <w:rPr>
      <w:rFonts w:eastAsiaTheme="minorEastAsia" w:cs="Arial"/>
      <w:color w:val="007588"/>
      <w:lang w:val="es-ES_tradnl" w:eastAsia="es-ES"/>
    </w:rPr>
  </w:style>
  <w:style w:type="character" w:customStyle="1" w:styleId="Heading1Char">
    <w:name w:val="Heading 1 Char"/>
    <w:basedOn w:val="DefaultParagraphFont"/>
    <w:link w:val="Heading1"/>
    <w:uiPriority w:val="9"/>
    <w:rsid w:val="005147A4"/>
  </w:style>
  <w:style w:type="paragraph" w:styleId="BalloonText">
    <w:name w:val="Balloon Text"/>
    <w:basedOn w:val="Normal"/>
    <w:link w:val="BalloonTextChar"/>
    <w:uiPriority w:val="99"/>
    <w:semiHidden/>
    <w:unhideWhenUsed/>
    <w:rsid w:val="00A86A64"/>
    <w:pPr>
      <w:spacing w:after="0" w:line="240" w:lineRule="auto"/>
    </w:pPr>
    <w:rPr>
      <w:rFonts w:ascii="Tahoma" w:eastAsia="Times New Roman" w:hAnsi="Tahoma" w:cs="Tahoma"/>
      <w:b w:val="0"/>
      <w:sz w:val="16"/>
      <w:szCs w:val="16"/>
    </w:rPr>
  </w:style>
  <w:style w:type="character" w:customStyle="1" w:styleId="BalloonTextChar">
    <w:name w:val="Balloon Text Char"/>
    <w:basedOn w:val="DefaultParagraphFont"/>
    <w:link w:val="BalloonText"/>
    <w:uiPriority w:val="99"/>
    <w:semiHidden/>
    <w:rsid w:val="00A86A64"/>
    <w:rPr>
      <w:rFonts w:ascii="Tahoma" w:eastAsia="Times New Roman" w:hAnsi="Tahoma" w:cs="Tahoma"/>
      <w:b w:val="0"/>
      <w:sz w:val="16"/>
      <w:szCs w:val="16"/>
    </w:rPr>
  </w:style>
  <w:style w:type="paragraph" w:styleId="ListParagraph">
    <w:name w:val="List Paragraph"/>
    <w:basedOn w:val="Normal"/>
    <w:link w:val="ListParagraphChar"/>
    <w:uiPriority w:val="99"/>
    <w:qFormat/>
    <w:rsid w:val="00A86A64"/>
    <w:pPr>
      <w:spacing w:after="0" w:line="240" w:lineRule="auto"/>
      <w:ind w:left="720"/>
      <w:contextualSpacing/>
    </w:pPr>
    <w:rPr>
      <w:rFonts w:ascii="Times New Roman" w:eastAsia="Times New Roman" w:hAnsi="Times New Roman" w:cs="Times New Roman"/>
      <w:b w:val="0"/>
      <w:sz w:val="24"/>
      <w:szCs w:val="24"/>
    </w:rPr>
  </w:style>
  <w:style w:type="character" w:styleId="Hyperlink">
    <w:name w:val="Hyperlink"/>
    <w:rsid w:val="00A86A64"/>
    <w:rPr>
      <w:color w:val="0000FF"/>
      <w:u w:val="single"/>
    </w:rPr>
  </w:style>
  <w:style w:type="character" w:styleId="CommentReference">
    <w:name w:val="annotation reference"/>
    <w:basedOn w:val="DefaultParagraphFont"/>
    <w:unhideWhenUsed/>
    <w:rsid w:val="00A86A64"/>
    <w:rPr>
      <w:sz w:val="16"/>
      <w:szCs w:val="16"/>
    </w:rPr>
  </w:style>
  <w:style w:type="paragraph" w:styleId="CommentText">
    <w:name w:val="annotation text"/>
    <w:basedOn w:val="Normal"/>
    <w:link w:val="CommentTextChar"/>
    <w:unhideWhenUsed/>
    <w:rsid w:val="00A86A64"/>
    <w:pPr>
      <w:spacing w:after="0" w:line="240" w:lineRule="auto"/>
    </w:pPr>
    <w:rPr>
      <w:rFonts w:ascii="Times New Roman" w:eastAsia="Times New Roman" w:hAnsi="Times New Roman" w:cs="Times New Roman"/>
      <w:b w:val="0"/>
      <w:sz w:val="20"/>
      <w:szCs w:val="20"/>
    </w:rPr>
  </w:style>
  <w:style w:type="character" w:customStyle="1" w:styleId="CommentTextChar">
    <w:name w:val="Comment Text Char"/>
    <w:basedOn w:val="DefaultParagraphFont"/>
    <w:link w:val="CommentText"/>
    <w:rsid w:val="00A86A64"/>
    <w:rPr>
      <w:rFonts w:ascii="Times New Roman" w:eastAsia="Times New Roman" w:hAnsi="Times New Roman" w:cs="Times New Roman"/>
      <w:b w:val="0"/>
      <w:sz w:val="20"/>
      <w:szCs w:val="20"/>
    </w:rPr>
  </w:style>
  <w:style w:type="paragraph" w:styleId="CommentSubject">
    <w:name w:val="annotation subject"/>
    <w:basedOn w:val="CommentText"/>
    <w:next w:val="CommentText"/>
    <w:link w:val="CommentSubjectChar"/>
    <w:uiPriority w:val="99"/>
    <w:semiHidden/>
    <w:unhideWhenUsed/>
    <w:rsid w:val="00A86A64"/>
    <w:rPr>
      <w:b/>
      <w:bCs/>
    </w:rPr>
  </w:style>
  <w:style w:type="character" w:customStyle="1" w:styleId="CommentSubjectChar">
    <w:name w:val="Comment Subject Char"/>
    <w:basedOn w:val="CommentTextChar"/>
    <w:link w:val="CommentSubject"/>
    <w:uiPriority w:val="99"/>
    <w:semiHidden/>
    <w:rsid w:val="00A86A64"/>
    <w:rPr>
      <w:rFonts w:ascii="Times New Roman" w:eastAsia="Times New Roman" w:hAnsi="Times New Roman" w:cs="Times New Roman"/>
      <w:b/>
      <w:bCs/>
      <w:sz w:val="20"/>
      <w:szCs w:val="20"/>
    </w:rPr>
  </w:style>
  <w:style w:type="paragraph" w:customStyle="1" w:styleId="Footer1">
    <w:name w:val="Footer1"/>
    <w:rsid w:val="00A86A64"/>
    <w:pPr>
      <w:tabs>
        <w:tab w:val="center" w:pos="4252"/>
        <w:tab w:val="right" w:pos="8504"/>
      </w:tabs>
      <w:spacing w:after="0" w:line="240" w:lineRule="auto"/>
    </w:pPr>
    <w:rPr>
      <w:rFonts w:ascii="Times New Roman" w:eastAsia="ヒラギノ角ゴ Pro W3" w:hAnsi="Times New Roman" w:cs="Times New Roman"/>
      <w:b w:val="0"/>
      <w:color w:val="000000"/>
      <w:sz w:val="24"/>
      <w:szCs w:val="20"/>
      <w:lang w:val="en-US"/>
    </w:rPr>
  </w:style>
  <w:style w:type="paragraph" w:styleId="Revision">
    <w:name w:val="Revision"/>
    <w:hidden/>
    <w:uiPriority w:val="99"/>
    <w:semiHidden/>
    <w:rsid w:val="00A86A64"/>
    <w:pPr>
      <w:spacing w:after="0" w:line="240" w:lineRule="auto"/>
    </w:pPr>
    <w:rPr>
      <w:rFonts w:ascii="Times New Roman" w:eastAsia="Times New Roman" w:hAnsi="Times New Roman" w:cs="Times New Roman"/>
      <w:b w:val="0"/>
      <w:sz w:val="24"/>
      <w:szCs w:val="24"/>
    </w:rPr>
  </w:style>
  <w:style w:type="paragraph" w:styleId="NormalWeb">
    <w:name w:val="Normal (Web)"/>
    <w:basedOn w:val="Normal"/>
    <w:uiPriority w:val="99"/>
    <w:unhideWhenUsed/>
    <w:rsid w:val="00A86A64"/>
    <w:pPr>
      <w:spacing w:before="100" w:beforeAutospacing="1" w:after="100" w:afterAutospacing="1" w:line="240" w:lineRule="auto"/>
    </w:pPr>
    <w:rPr>
      <w:rFonts w:ascii="Times New Roman" w:eastAsia="Times New Roman" w:hAnsi="Times New Roman" w:cs="Times New Roman"/>
      <w:b w:val="0"/>
      <w:sz w:val="24"/>
      <w:szCs w:val="24"/>
      <w:lang w:eastAsia="es-CR"/>
    </w:rPr>
  </w:style>
  <w:style w:type="table" w:styleId="TableGrid">
    <w:name w:val="Table Grid"/>
    <w:basedOn w:val="TableNormal"/>
    <w:uiPriority w:val="59"/>
    <w:rsid w:val="00A86A64"/>
    <w:pPr>
      <w:spacing w:after="0" w:line="240" w:lineRule="auto"/>
    </w:pPr>
    <w:rPr>
      <w:rFonts w:asciiTheme="minorHAnsi" w:hAnsiTheme="minorHAnsi"/>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86A64"/>
    <w:pPr>
      <w:spacing w:after="0" w:line="240" w:lineRule="auto"/>
    </w:pPr>
    <w:rPr>
      <w:rFonts w:asciiTheme="minorHAnsi" w:hAnsiTheme="minorHAnsi"/>
      <w:b w:val="0"/>
      <w:sz w:val="20"/>
      <w:szCs w:val="20"/>
      <w:lang w:val="es-ES"/>
    </w:rPr>
  </w:style>
  <w:style w:type="character" w:customStyle="1" w:styleId="FootnoteTextChar">
    <w:name w:val="Footnote Text Char"/>
    <w:basedOn w:val="DefaultParagraphFont"/>
    <w:link w:val="FootnoteText"/>
    <w:uiPriority w:val="99"/>
    <w:semiHidden/>
    <w:rsid w:val="00A86A64"/>
    <w:rPr>
      <w:rFonts w:asciiTheme="minorHAnsi" w:hAnsiTheme="minorHAnsi"/>
      <w:b w:val="0"/>
      <w:sz w:val="20"/>
      <w:szCs w:val="20"/>
      <w:lang w:val="es-ES"/>
    </w:rPr>
  </w:style>
  <w:style w:type="character" w:styleId="FootnoteReference">
    <w:name w:val="footnote reference"/>
    <w:basedOn w:val="DefaultParagraphFont"/>
    <w:uiPriority w:val="99"/>
    <w:semiHidden/>
    <w:unhideWhenUsed/>
    <w:rsid w:val="00A86A64"/>
    <w:rPr>
      <w:vertAlign w:val="superscript"/>
    </w:rPr>
  </w:style>
  <w:style w:type="character" w:customStyle="1" w:styleId="ListParagraphChar">
    <w:name w:val="List Paragraph Char"/>
    <w:basedOn w:val="DefaultParagraphFont"/>
    <w:link w:val="ListParagraph"/>
    <w:locked/>
    <w:rsid w:val="00A86A64"/>
    <w:rPr>
      <w:rFonts w:ascii="Times New Roman" w:eastAsia="Times New Roman" w:hAnsi="Times New Roman" w:cs="Times New Roman"/>
      <w:b w:val="0"/>
      <w:sz w:val="24"/>
      <w:szCs w:val="24"/>
    </w:rPr>
  </w:style>
  <w:style w:type="character" w:styleId="PlaceholderText">
    <w:name w:val="Placeholder Text"/>
    <w:basedOn w:val="DefaultParagraphFont"/>
    <w:uiPriority w:val="99"/>
    <w:unhideWhenUsed/>
    <w:rsid w:val="00A86A64"/>
    <w:rPr>
      <w:color w:val="808080"/>
    </w:rPr>
  </w:style>
  <w:style w:type="paragraph" w:styleId="NoSpacing">
    <w:name w:val="No Spacing"/>
    <w:uiPriority w:val="1"/>
    <w:qFormat/>
    <w:rsid w:val="00A86A64"/>
    <w:pPr>
      <w:spacing w:after="0" w:line="240" w:lineRule="auto"/>
    </w:pPr>
    <w:rPr>
      <w:rFonts w:asciiTheme="minorHAnsi" w:hAnsiTheme="minorHAnsi"/>
      <w:b w:val="0"/>
      <w:sz w:val="21"/>
      <w:lang w:val="en-US"/>
    </w:rPr>
  </w:style>
  <w:style w:type="character" w:customStyle="1" w:styleId="Heading2Char">
    <w:name w:val="Heading 2 Char"/>
    <w:basedOn w:val="DefaultParagraphFont"/>
    <w:link w:val="Heading2"/>
    <w:uiPriority w:val="9"/>
    <w:semiHidden/>
    <w:rsid w:val="004E193A"/>
    <w:rPr>
      <w:rFonts w:asciiTheme="majorHAnsi" w:eastAsiaTheme="majorEastAsia" w:hAnsiTheme="majorHAnsi" w:cstheme="majorBidi"/>
      <w:bCs/>
      <w:color w:val="4472C4" w:themeColor="accent1"/>
      <w:sz w:val="26"/>
      <w:szCs w:val="26"/>
    </w:rPr>
  </w:style>
  <w:style w:type="character" w:customStyle="1" w:styleId="Heading3Char">
    <w:name w:val="Heading 3 Char"/>
    <w:basedOn w:val="DefaultParagraphFont"/>
    <w:link w:val="Heading3"/>
    <w:rsid w:val="004E193A"/>
    <w:rPr>
      <w:rFonts w:ascii="Times New Roman" w:eastAsia="Times New Roman" w:hAnsi="Times New Roman" w:cs="Times New Roman"/>
      <w:sz w:val="20"/>
      <w:szCs w:val="20"/>
      <w:lang w:val="es-ES" w:eastAsia="es-ES"/>
    </w:rPr>
  </w:style>
  <w:style w:type="paragraph" w:styleId="Closing">
    <w:name w:val="Closing"/>
    <w:basedOn w:val="Normal"/>
    <w:link w:val="ClosingChar"/>
    <w:uiPriority w:val="5"/>
    <w:unhideWhenUsed/>
    <w:rsid w:val="004E193A"/>
    <w:pPr>
      <w:spacing w:before="480" w:after="960" w:line="264" w:lineRule="auto"/>
      <w:contextualSpacing/>
    </w:pPr>
    <w:rPr>
      <w:rFonts w:asciiTheme="minorHAnsi" w:hAnsiTheme="minorHAnsi"/>
      <w:color w:val="44546A" w:themeColor="text2"/>
      <w:sz w:val="21"/>
    </w:rPr>
  </w:style>
  <w:style w:type="character" w:customStyle="1" w:styleId="ClosingChar">
    <w:name w:val="Closing Char"/>
    <w:basedOn w:val="DefaultParagraphFont"/>
    <w:link w:val="Closing"/>
    <w:uiPriority w:val="5"/>
    <w:rsid w:val="004E193A"/>
    <w:rPr>
      <w:rFonts w:asciiTheme="minorHAnsi" w:hAnsiTheme="minorHAnsi"/>
      <w:color w:val="44546A" w:themeColor="text2"/>
      <w:sz w:val="21"/>
    </w:rPr>
  </w:style>
  <w:style w:type="paragraph" w:customStyle="1" w:styleId="Direccindeldestinatario">
    <w:name w:val="Dirección del destinatario"/>
    <w:basedOn w:val="NoSpacing"/>
    <w:link w:val="Carcterdedireccindedestinatario"/>
    <w:uiPriority w:val="5"/>
    <w:qFormat/>
    <w:rsid w:val="004E193A"/>
    <w:pPr>
      <w:spacing w:after="360"/>
      <w:contextualSpacing/>
    </w:pPr>
    <w:rPr>
      <w:color w:val="44546A" w:themeColor="text2"/>
    </w:rPr>
  </w:style>
  <w:style w:type="paragraph" w:styleId="Salutation">
    <w:name w:val="Salutation"/>
    <w:basedOn w:val="NoSpacing"/>
    <w:next w:val="Normal"/>
    <w:link w:val="SalutationChar"/>
    <w:uiPriority w:val="6"/>
    <w:unhideWhenUsed/>
    <w:qFormat/>
    <w:rsid w:val="004E193A"/>
    <w:pPr>
      <w:spacing w:before="480" w:after="320"/>
      <w:contextualSpacing/>
    </w:pPr>
    <w:rPr>
      <w:b/>
      <w:color w:val="44546A" w:themeColor="text2"/>
    </w:rPr>
  </w:style>
  <w:style w:type="character" w:customStyle="1" w:styleId="SalutationChar">
    <w:name w:val="Salutation Char"/>
    <w:basedOn w:val="DefaultParagraphFont"/>
    <w:link w:val="Salutation"/>
    <w:uiPriority w:val="6"/>
    <w:rsid w:val="004E193A"/>
    <w:rPr>
      <w:rFonts w:asciiTheme="minorHAnsi" w:hAnsiTheme="minorHAnsi"/>
      <w:color w:val="44546A" w:themeColor="text2"/>
      <w:sz w:val="21"/>
      <w:lang w:val="en-US"/>
    </w:rPr>
  </w:style>
  <w:style w:type="paragraph" w:customStyle="1" w:styleId="Direccindelremitente">
    <w:name w:val="Dirección del remitente"/>
    <w:basedOn w:val="NoSpacing"/>
    <w:uiPriority w:val="2"/>
    <w:qFormat/>
    <w:rsid w:val="004E193A"/>
    <w:pPr>
      <w:spacing w:after="360"/>
      <w:contextualSpacing/>
    </w:pPr>
    <w:rPr>
      <w:sz w:val="22"/>
    </w:rPr>
  </w:style>
  <w:style w:type="paragraph" w:styleId="Signature">
    <w:name w:val="Signature"/>
    <w:basedOn w:val="Normal"/>
    <w:link w:val="SignatureChar"/>
    <w:uiPriority w:val="99"/>
    <w:unhideWhenUsed/>
    <w:rsid w:val="004E193A"/>
    <w:pPr>
      <w:spacing w:line="264" w:lineRule="auto"/>
      <w:contextualSpacing/>
    </w:pPr>
    <w:rPr>
      <w:rFonts w:asciiTheme="minorHAnsi" w:hAnsiTheme="minorHAnsi"/>
      <w:b w:val="0"/>
      <w:sz w:val="21"/>
    </w:rPr>
  </w:style>
  <w:style w:type="character" w:customStyle="1" w:styleId="SignatureChar">
    <w:name w:val="Signature Char"/>
    <w:basedOn w:val="DefaultParagraphFont"/>
    <w:link w:val="Signature"/>
    <w:uiPriority w:val="99"/>
    <w:rsid w:val="004E193A"/>
    <w:rPr>
      <w:rFonts w:asciiTheme="minorHAnsi" w:hAnsiTheme="minorHAnsi"/>
      <w:b w:val="0"/>
      <w:sz w:val="21"/>
    </w:rPr>
  </w:style>
  <w:style w:type="character" w:customStyle="1" w:styleId="Carcterdedireccindedestinatario">
    <w:name w:val="Carácter de dirección de destinatario"/>
    <w:basedOn w:val="DefaultParagraphFont"/>
    <w:link w:val="Direccindeldestinatario"/>
    <w:uiPriority w:val="5"/>
    <w:locked/>
    <w:rsid w:val="004E193A"/>
    <w:rPr>
      <w:rFonts w:asciiTheme="minorHAnsi" w:hAnsiTheme="minorHAnsi"/>
      <w:b w:val="0"/>
      <w:color w:val="44546A" w:themeColor="text2"/>
      <w:sz w:val="21"/>
      <w:lang w:val="en-US"/>
    </w:rPr>
  </w:style>
  <w:style w:type="character" w:customStyle="1" w:styleId="Estilo1">
    <w:name w:val="Estilo1"/>
    <w:basedOn w:val="DefaultParagraphFont"/>
    <w:uiPriority w:val="1"/>
    <w:rsid w:val="004E193A"/>
    <w:rPr>
      <w:rFonts w:ascii="Arial" w:hAnsi="Arial"/>
      <w:sz w:val="24"/>
    </w:rPr>
  </w:style>
  <w:style w:type="character" w:customStyle="1" w:styleId="Referente">
    <w:name w:val="Referente"/>
    <w:uiPriority w:val="1"/>
    <w:rsid w:val="004E193A"/>
    <w:rPr>
      <w:rFonts w:ascii="Arial" w:hAnsi="Arial"/>
      <w:b w:val="0"/>
      <w:color w:val="auto"/>
      <w:sz w:val="24"/>
    </w:rPr>
  </w:style>
  <w:style w:type="character" w:customStyle="1" w:styleId="Estilo2">
    <w:name w:val="Estilo2"/>
    <w:uiPriority w:val="1"/>
    <w:rsid w:val="004E193A"/>
  </w:style>
  <w:style w:type="character" w:customStyle="1" w:styleId="Estilo3">
    <w:name w:val="Estilo3"/>
    <w:basedOn w:val="DefaultParagraphFont"/>
    <w:uiPriority w:val="1"/>
    <w:rsid w:val="004E193A"/>
    <w:rPr>
      <w:rFonts w:ascii="Arial" w:hAnsi="Arial"/>
      <w:b/>
      <w:i w:val="0"/>
      <w:sz w:val="24"/>
    </w:rPr>
  </w:style>
  <w:style w:type="character" w:customStyle="1" w:styleId="Estilo4">
    <w:name w:val="Estilo4"/>
    <w:basedOn w:val="DefaultParagraphFont"/>
    <w:uiPriority w:val="1"/>
    <w:rsid w:val="004E193A"/>
    <w:rPr>
      <w:rFonts w:ascii="Arial" w:hAnsi="Arial"/>
      <w:sz w:val="24"/>
    </w:rPr>
  </w:style>
  <w:style w:type="character" w:customStyle="1" w:styleId="Estilo5">
    <w:name w:val="Estilo5"/>
    <w:basedOn w:val="DefaultParagraphFont"/>
    <w:uiPriority w:val="1"/>
    <w:rsid w:val="004E193A"/>
    <w:rPr>
      <w:rFonts w:ascii="Arial" w:hAnsi="Arial"/>
      <w:sz w:val="24"/>
    </w:rPr>
  </w:style>
  <w:style w:type="character" w:customStyle="1" w:styleId="Estilo6">
    <w:name w:val="Estilo6"/>
    <w:uiPriority w:val="1"/>
    <w:rsid w:val="004E193A"/>
    <w:rPr>
      <w:rFonts w:ascii="Arial" w:hAnsi="Arial"/>
      <w:b/>
      <w:i w:val="0"/>
      <w:sz w:val="24"/>
    </w:rPr>
  </w:style>
  <w:style w:type="character" w:customStyle="1" w:styleId="Estilo7">
    <w:name w:val="Estilo7"/>
    <w:basedOn w:val="DefaultParagraphFont"/>
    <w:uiPriority w:val="1"/>
    <w:rsid w:val="004E193A"/>
    <w:rPr>
      <w:rFonts w:ascii="Arial" w:hAnsi="Arial"/>
      <w:b w:val="0"/>
      <w:sz w:val="28"/>
    </w:rPr>
  </w:style>
  <w:style w:type="character" w:customStyle="1" w:styleId="Estilo8">
    <w:name w:val="Estilo8"/>
    <w:basedOn w:val="DefaultParagraphFont"/>
    <w:uiPriority w:val="1"/>
    <w:rsid w:val="004E193A"/>
    <w:rPr>
      <w:b w:val="0"/>
    </w:rPr>
  </w:style>
  <w:style w:type="character" w:customStyle="1" w:styleId="Estilo9">
    <w:name w:val="Estilo9"/>
    <w:basedOn w:val="DefaultParagraphFont"/>
    <w:uiPriority w:val="1"/>
    <w:rsid w:val="004E193A"/>
    <w:rPr>
      <w:b w:val="0"/>
    </w:rPr>
  </w:style>
  <w:style w:type="character" w:customStyle="1" w:styleId="Estilo10">
    <w:name w:val="Estilo10"/>
    <w:basedOn w:val="DefaultParagraphFont"/>
    <w:uiPriority w:val="1"/>
    <w:rsid w:val="004E193A"/>
    <w:rPr>
      <w:b w:val="0"/>
    </w:rPr>
  </w:style>
  <w:style w:type="character" w:customStyle="1" w:styleId="Estilo11">
    <w:name w:val="Estilo11"/>
    <w:basedOn w:val="DefaultParagraphFont"/>
    <w:uiPriority w:val="1"/>
    <w:rsid w:val="004E193A"/>
    <w:rPr>
      <w:b w:val="0"/>
    </w:rPr>
  </w:style>
  <w:style w:type="character" w:customStyle="1" w:styleId="Estilo12">
    <w:name w:val="Estilo12"/>
    <w:basedOn w:val="DefaultParagraphFont"/>
    <w:uiPriority w:val="1"/>
    <w:rsid w:val="004E193A"/>
    <w:rPr>
      <w:color w:val="323E4F" w:themeColor="text2" w:themeShade="BF"/>
    </w:rPr>
  </w:style>
  <w:style w:type="character" w:customStyle="1" w:styleId="Estilo13">
    <w:name w:val="Estilo13"/>
    <w:basedOn w:val="DefaultParagraphFont"/>
    <w:uiPriority w:val="1"/>
    <w:rsid w:val="004E193A"/>
    <w:rPr>
      <w:rFonts w:ascii="Arial" w:hAnsi="Arial"/>
      <w:b/>
      <w:i w:val="0"/>
      <w:color w:val="2F5496" w:themeColor="accent1" w:themeShade="BF"/>
      <w:sz w:val="24"/>
    </w:rPr>
  </w:style>
  <w:style w:type="character" w:customStyle="1" w:styleId="Estilo14">
    <w:name w:val="Estilo14"/>
    <w:basedOn w:val="DefaultParagraphFont"/>
    <w:uiPriority w:val="1"/>
    <w:rsid w:val="004E193A"/>
    <w:rPr>
      <w:color w:val="0033CC"/>
    </w:rPr>
  </w:style>
  <w:style w:type="character" w:customStyle="1" w:styleId="Estilo15">
    <w:name w:val="Estilo15"/>
    <w:basedOn w:val="DefaultParagraphFont"/>
    <w:uiPriority w:val="1"/>
    <w:rsid w:val="004E193A"/>
    <w:rPr>
      <w:rFonts w:ascii="Arial" w:hAnsi="Arial"/>
      <w:b/>
      <w:i w:val="0"/>
      <w:sz w:val="24"/>
    </w:rPr>
  </w:style>
  <w:style w:type="character" w:customStyle="1" w:styleId="Estilo16">
    <w:name w:val="Estilo16"/>
    <w:basedOn w:val="DefaultParagraphFont"/>
    <w:uiPriority w:val="1"/>
    <w:rsid w:val="004E193A"/>
  </w:style>
  <w:style w:type="character" w:customStyle="1" w:styleId="Estilo17">
    <w:name w:val="Estilo17"/>
    <w:basedOn w:val="DefaultParagraphFont"/>
    <w:uiPriority w:val="1"/>
    <w:rsid w:val="004E193A"/>
    <w:rPr>
      <w:color w:val="0033CC"/>
    </w:rPr>
  </w:style>
  <w:style w:type="character" w:customStyle="1" w:styleId="Estilo18">
    <w:name w:val="Estilo18"/>
    <w:basedOn w:val="DefaultParagraphFont"/>
    <w:uiPriority w:val="1"/>
    <w:rsid w:val="004E193A"/>
    <w:rPr>
      <w:rFonts w:ascii="Arial" w:hAnsi="Arial"/>
      <w:sz w:val="24"/>
    </w:rPr>
  </w:style>
  <w:style w:type="character" w:customStyle="1" w:styleId="Estilo19">
    <w:name w:val="Estilo19"/>
    <w:basedOn w:val="DefaultParagraphFont"/>
    <w:uiPriority w:val="1"/>
    <w:rsid w:val="004E193A"/>
    <w:rPr>
      <w:rFonts w:ascii="Arial" w:hAnsi="Arial"/>
      <w:b w:val="0"/>
      <w:sz w:val="24"/>
    </w:rPr>
  </w:style>
  <w:style w:type="character" w:customStyle="1" w:styleId="Estilo20">
    <w:name w:val="Estilo20"/>
    <w:basedOn w:val="DefaultParagraphFont"/>
    <w:uiPriority w:val="1"/>
    <w:rsid w:val="004E193A"/>
    <w:rPr>
      <w:rFonts w:ascii="Arial" w:hAnsi="Arial"/>
      <w:b w:val="0"/>
      <w:sz w:val="24"/>
    </w:rPr>
  </w:style>
  <w:style w:type="character" w:customStyle="1" w:styleId="Estilo21">
    <w:name w:val="Estilo21"/>
    <w:basedOn w:val="DefaultParagraphFont"/>
    <w:uiPriority w:val="1"/>
    <w:rsid w:val="004E193A"/>
    <w:rPr>
      <w:rFonts w:ascii="Arial" w:hAnsi="Arial"/>
      <w:color w:val="0033CC"/>
      <w:sz w:val="28"/>
    </w:rPr>
  </w:style>
  <w:style w:type="character" w:customStyle="1" w:styleId="Estilo22">
    <w:name w:val="Estilo22"/>
    <w:basedOn w:val="DefaultParagraphFont"/>
    <w:uiPriority w:val="1"/>
    <w:rsid w:val="004E193A"/>
    <w:rPr>
      <w:rFonts w:ascii="Arial" w:hAnsi="Arial"/>
      <w:b w:val="0"/>
      <w:color w:val="0033CC"/>
      <w:sz w:val="28"/>
    </w:rPr>
  </w:style>
  <w:style w:type="character" w:customStyle="1" w:styleId="Estilo23">
    <w:name w:val="Estilo23"/>
    <w:basedOn w:val="DefaultParagraphFont"/>
    <w:uiPriority w:val="1"/>
    <w:rsid w:val="004E193A"/>
    <w:rPr>
      <w:rFonts w:ascii="Arial" w:hAnsi="Arial"/>
      <w:color w:val="auto"/>
      <w:sz w:val="28"/>
    </w:rPr>
  </w:style>
  <w:style w:type="character" w:customStyle="1" w:styleId="Estilo24">
    <w:name w:val="Estilo24"/>
    <w:basedOn w:val="DefaultParagraphFont"/>
    <w:uiPriority w:val="1"/>
    <w:rsid w:val="004E193A"/>
    <w:rPr>
      <w:rFonts w:ascii="Arial" w:hAnsi="Arial"/>
      <w:sz w:val="24"/>
    </w:rPr>
  </w:style>
  <w:style w:type="character" w:customStyle="1" w:styleId="Estilo25">
    <w:name w:val="Estilo25"/>
    <w:basedOn w:val="DefaultParagraphFont"/>
    <w:uiPriority w:val="1"/>
    <w:rsid w:val="004E193A"/>
    <w:rPr>
      <w:b w:val="0"/>
    </w:rPr>
  </w:style>
  <w:style w:type="character" w:customStyle="1" w:styleId="Estilo26">
    <w:name w:val="Estilo26"/>
    <w:basedOn w:val="DefaultParagraphFont"/>
    <w:uiPriority w:val="1"/>
    <w:rsid w:val="004E193A"/>
    <w:rPr>
      <w:rFonts w:ascii="Arial" w:hAnsi="Arial"/>
      <w:b w:val="0"/>
      <w:sz w:val="24"/>
    </w:rPr>
  </w:style>
  <w:style w:type="character" w:customStyle="1" w:styleId="Estilo27">
    <w:name w:val="Estilo27"/>
    <w:basedOn w:val="DefaultParagraphFont"/>
    <w:uiPriority w:val="1"/>
    <w:rsid w:val="004E193A"/>
    <w:rPr>
      <w:rFonts w:ascii="Arial" w:hAnsi="Arial"/>
      <w:b w:val="0"/>
      <w:color w:val="auto"/>
      <w:sz w:val="24"/>
    </w:rPr>
  </w:style>
  <w:style w:type="character" w:customStyle="1" w:styleId="Estilo28">
    <w:name w:val="Estilo28"/>
    <w:basedOn w:val="DefaultParagraphFont"/>
    <w:uiPriority w:val="1"/>
    <w:rsid w:val="004E193A"/>
    <w:rPr>
      <w:rFonts w:ascii="Arial" w:hAnsi="Arial"/>
      <w:b w:val="0"/>
      <w:color w:val="auto"/>
      <w:sz w:val="24"/>
    </w:rPr>
  </w:style>
  <w:style w:type="character" w:customStyle="1" w:styleId="Estilo29">
    <w:name w:val="Estilo29"/>
    <w:basedOn w:val="DefaultParagraphFont"/>
    <w:uiPriority w:val="1"/>
    <w:rsid w:val="004E193A"/>
    <w:rPr>
      <w:rFonts w:ascii="Arial" w:hAnsi="Arial"/>
      <w:color w:val="auto"/>
      <w:sz w:val="24"/>
    </w:rPr>
  </w:style>
  <w:style w:type="character" w:customStyle="1" w:styleId="Estilo30">
    <w:name w:val="Estilo30"/>
    <w:basedOn w:val="DefaultParagraphFont"/>
    <w:uiPriority w:val="1"/>
    <w:rsid w:val="004E193A"/>
    <w:rPr>
      <w:b w:val="0"/>
    </w:rPr>
  </w:style>
  <w:style w:type="character" w:customStyle="1" w:styleId="Estilo31">
    <w:name w:val="Estilo31"/>
    <w:basedOn w:val="DefaultParagraphFont"/>
    <w:uiPriority w:val="1"/>
    <w:rsid w:val="004E193A"/>
    <w:rPr>
      <w:rFonts w:ascii="Arial" w:hAnsi="Arial"/>
      <w:b w:val="0"/>
      <w:color w:val="auto"/>
      <w:sz w:val="24"/>
    </w:rPr>
  </w:style>
  <w:style w:type="character" w:customStyle="1" w:styleId="Estilo32">
    <w:name w:val="Estilo32"/>
    <w:basedOn w:val="DefaultParagraphFont"/>
    <w:uiPriority w:val="1"/>
    <w:rsid w:val="004E193A"/>
    <w:rPr>
      <w:rFonts w:ascii="Arial" w:hAnsi="Arial"/>
      <w:color w:val="0000FF"/>
      <w:sz w:val="28"/>
    </w:rPr>
  </w:style>
  <w:style w:type="character" w:customStyle="1" w:styleId="Estilo33">
    <w:name w:val="Estilo33"/>
    <w:basedOn w:val="DefaultParagraphFont"/>
    <w:uiPriority w:val="1"/>
    <w:rsid w:val="004E193A"/>
    <w:rPr>
      <w:color w:val="0000CC"/>
    </w:rPr>
  </w:style>
  <w:style w:type="character" w:customStyle="1" w:styleId="Estilo34">
    <w:name w:val="Estilo34"/>
    <w:basedOn w:val="DefaultParagraphFont"/>
    <w:uiPriority w:val="1"/>
    <w:rsid w:val="004E193A"/>
    <w:rPr>
      <w:rFonts w:ascii="Arial" w:hAnsi="Arial"/>
      <w:color w:val="0000CC"/>
      <w:sz w:val="28"/>
    </w:rPr>
  </w:style>
  <w:style w:type="character" w:customStyle="1" w:styleId="Estilo35">
    <w:name w:val="Estilo35"/>
    <w:basedOn w:val="DefaultParagraphFont"/>
    <w:uiPriority w:val="1"/>
    <w:rsid w:val="004E193A"/>
    <w:rPr>
      <w:rFonts w:ascii="Arial" w:hAnsi="Arial"/>
      <w:color w:val="0000CC"/>
      <w:sz w:val="28"/>
    </w:rPr>
  </w:style>
  <w:style w:type="character" w:customStyle="1" w:styleId="Estilo36">
    <w:name w:val="Estilo36"/>
    <w:basedOn w:val="DefaultParagraphFont"/>
    <w:uiPriority w:val="1"/>
    <w:rsid w:val="004E193A"/>
    <w:rPr>
      <w:rFonts w:ascii="Arial" w:hAnsi="Arial"/>
      <w:color w:val="000099"/>
      <w:sz w:val="28"/>
    </w:rPr>
  </w:style>
  <w:style w:type="character" w:customStyle="1" w:styleId="Estilo37">
    <w:name w:val="Estilo37"/>
    <w:basedOn w:val="DefaultParagraphFont"/>
    <w:uiPriority w:val="1"/>
    <w:rsid w:val="004E193A"/>
    <w:rPr>
      <w:b w:val="0"/>
    </w:rPr>
  </w:style>
  <w:style w:type="character" w:customStyle="1" w:styleId="Estilo38">
    <w:name w:val="Estilo38"/>
    <w:basedOn w:val="DefaultParagraphFont"/>
    <w:uiPriority w:val="1"/>
    <w:rsid w:val="004E193A"/>
    <w:rPr>
      <w:rFonts w:ascii="Arial" w:hAnsi="Arial"/>
      <w:b w:val="0"/>
      <w:sz w:val="24"/>
    </w:rPr>
  </w:style>
  <w:style w:type="character" w:customStyle="1" w:styleId="Estilo39">
    <w:name w:val="Estilo39"/>
    <w:basedOn w:val="DefaultParagraphFont"/>
    <w:uiPriority w:val="1"/>
    <w:rsid w:val="004E193A"/>
    <w:rPr>
      <w:rFonts w:ascii="Arial" w:hAnsi="Arial"/>
      <w:b w:val="0"/>
      <w:color w:val="000099"/>
      <w:sz w:val="28"/>
    </w:rPr>
  </w:style>
  <w:style w:type="character" w:customStyle="1" w:styleId="Estilo40">
    <w:name w:val="Estilo40"/>
    <w:basedOn w:val="DefaultParagraphFont"/>
    <w:uiPriority w:val="1"/>
    <w:rsid w:val="004E193A"/>
    <w:rPr>
      <w:rFonts w:ascii="Arial" w:hAnsi="Arial"/>
      <w:b w:val="0"/>
      <w:color w:val="000099"/>
      <w:sz w:val="24"/>
    </w:rPr>
  </w:style>
  <w:style w:type="character" w:customStyle="1" w:styleId="Estilo41">
    <w:name w:val="Estilo41"/>
    <w:basedOn w:val="DefaultParagraphFont"/>
    <w:uiPriority w:val="1"/>
    <w:rsid w:val="004E193A"/>
    <w:rPr>
      <w:b w:val="0"/>
    </w:rPr>
  </w:style>
  <w:style w:type="character" w:customStyle="1" w:styleId="Estilo42">
    <w:name w:val="Estilo42"/>
    <w:basedOn w:val="DefaultParagraphFont"/>
    <w:uiPriority w:val="1"/>
    <w:rsid w:val="004E193A"/>
    <w:rPr>
      <w:rFonts w:ascii="Arial" w:hAnsi="Arial"/>
      <w:sz w:val="24"/>
    </w:rPr>
  </w:style>
  <w:style w:type="character" w:customStyle="1" w:styleId="Estilo43">
    <w:name w:val="Estilo43"/>
    <w:basedOn w:val="DefaultParagraphFont"/>
    <w:uiPriority w:val="1"/>
    <w:rsid w:val="004E193A"/>
    <w:rPr>
      <w:b w:val="0"/>
    </w:rPr>
  </w:style>
  <w:style w:type="paragraph" w:customStyle="1" w:styleId="noparagraphstyle">
    <w:name w:val="noparagraphstyle"/>
    <w:basedOn w:val="Normal"/>
    <w:rsid w:val="004E193A"/>
    <w:pPr>
      <w:spacing w:before="100" w:beforeAutospacing="1" w:after="100" w:afterAutospacing="1" w:line="240" w:lineRule="auto"/>
    </w:pPr>
    <w:rPr>
      <w:rFonts w:ascii="Times New Roman" w:eastAsia="Times New Roman" w:hAnsi="Times New Roman" w:cs="Times New Roman"/>
      <w:b w:val="0"/>
      <w:sz w:val="24"/>
      <w:szCs w:val="24"/>
      <w:lang w:eastAsia="es-CR"/>
    </w:rPr>
  </w:style>
  <w:style w:type="table" w:customStyle="1" w:styleId="Cuadrculadetablaclara1">
    <w:name w:val="Cuadrícula de tabla clara1"/>
    <w:basedOn w:val="TableNormal"/>
    <w:uiPriority w:val="40"/>
    <w:rsid w:val="004E193A"/>
    <w:pPr>
      <w:spacing w:after="0" w:line="240" w:lineRule="auto"/>
    </w:pPr>
    <w:rPr>
      <w:rFonts w:asciiTheme="minorHAnsi" w:hAnsiTheme="minorHAnsi"/>
      <w:b w:val="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4E193A"/>
    <w:pPr>
      <w:spacing w:after="200" w:line="240" w:lineRule="auto"/>
    </w:pPr>
    <w:rPr>
      <w:rFonts w:asciiTheme="minorHAnsi" w:hAnsiTheme="minorHAnsi"/>
      <w:b w:val="0"/>
      <w:i/>
      <w:iCs/>
      <w:color w:val="44546A" w:themeColor="text2"/>
      <w:sz w:val="18"/>
      <w:szCs w:val="18"/>
    </w:rPr>
  </w:style>
  <w:style w:type="character" w:customStyle="1" w:styleId="Mencionar1">
    <w:name w:val="Mencionar1"/>
    <w:basedOn w:val="DefaultParagraphFont"/>
    <w:uiPriority w:val="99"/>
    <w:semiHidden/>
    <w:unhideWhenUsed/>
    <w:rsid w:val="004E193A"/>
    <w:rPr>
      <w:color w:val="2B579A"/>
      <w:shd w:val="clear" w:color="auto" w:fill="E6E6E6"/>
    </w:rPr>
  </w:style>
  <w:style w:type="character" w:customStyle="1" w:styleId="apple-converted-space">
    <w:name w:val="apple-converted-space"/>
    <w:basedOn w:val="DefaultParagraphFont"/>
    <w:rsid w:val="00C705BD"/>
  </w:style>
  <w:style w:type="paragraph" w:customStyle="1" w:styleId="pf0">
    <w:name w:val="pf0"/>
    <w:basedOn w:val="Normal"/>
    <w:rsid w:val="00DB0429"/>
    <w:pPr>
      <w:spacing w:before="100" w:beforeAutospacing="1" w:after="100" w:afterAutospacing="1" w:line="240" w:lineRule="auto"/>
    </w:pPr>
    <w:rPr>
      <w:rFonts w:ascii="Times New Roman" w:eastAsia="Times New Roman" w:hAnsi="Times New Roman" w:cs="Times New Roman"/>
      <w:b w:val="0"/>
      <w:sz w:val="24"/>
      <w:szCs w:val="24"/>
      <w:lang w:eastAsia="es-CR"/>
    </w:rPr>
  </w:style>
  <w:style w:type="character" w:customStyle="1" w:styleId="cf01">
    <w:name w:val="cf01"/>
    <w:basedOn w:val="DefaultParagraphFont"/>
    <w:rsid w:val="00DB0429"/>
    <w:rPr>
      <w:rFonts w:ascii="Segoe UI" w:hAnsi="Segoe UI" w:cs="Segoe UI" w:hint="default"/>
      <w:sz w:val="18"/>
      <w:szCs w:val="18"/>
    </w:rPr>
  </w:style>
  <w:style w:type="character" w:customStyle="1" w:styleId="ui-provider">
    <w:name w:val="ui-provider"/>
    <w:basedOn w:val="DefaultParagraphFont"/>
    <w:rsid w:val="000A323F"/>
  </w:style>
  <w:style w:type="character" w:styleId="UnresolvedMention">
    <w:name w:val="Unresolved Mention"/>
    <w:basedOn w:val="DefaultParagraphFont"/>
    <w:uiPriority w:val="99"/>
    <w:semiHidden/>
    <w:unhideWhenUsed/>
    <w:rsid w:val="00E8205F"/>
    <w:rPr>
      <w:color w:val="605E5C"/>
      <w:shd w:val="clear" w:color="auto" w:fill="E1DFDD"/>
    </w:rPr>
  </w:style>
  <w:style w:type="character" w:styleId="Strong">
    <w:name w:val="Strong"/>
    <w:basedOn w:val="DefaultParagraphFont"/>
    <w:uiPriority w:val="22"/>
    <w:qFormat/>
    <w:rsid w:val="00C93191"/>
    <w:rPr>
      <w:b w:val="0"/>
      <w:bCs/>
    </w:rPr>
  </w:style>
  <w:style w:type="character" w:styleId="FollowedHyperlink">
    <w:name w:val="FollowedHyperlink"/>
    <w:basedOn w:val="DefaultParagraphFont"/>
    <w:uiPriority w:val="99"/>
    <w:semiHidden/>
    <w:unhideWhenUsed/>
    <w:rsid w:val="00AD08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3206">
      <w:bodyDiv w:val="1"/>
      <w:marLeft w:val="0"/>
      <w:marRight w:val="0"/>
      <w:marTop w:val="0"/>
      <w:marBottom w:val="0"/>
      <w:divBdr>
        <w:top w:val="none" w:sz="0" w:space="0" w:color="auto"/>
        <w:left w:val="none" w:sz="0" w:space="0" w:color="auto"/>
        <w:bottom w:val="none" w:sz="0" w:space="0" w:color="auto"/>
        <w:right w:val="none" w:sz="0" w:space="0" w:color="auto"/>
      </w:divBdr>
    </w:div>
    <w:div w:id="205917243">
      <w:bodyDiv w:val="1"/>
      <w:marLeft w:val="0"/>
      <w:marRight w:val="0"/>
      <w:marTop w:val="0"/>
      <w:marBottom w:val="0"/>
      <w:divBdr>
        <w:top w:val="none" w:sz="0" w:space="0" w:color="auto"/>
        <w:left w:val="none" w:sz="0" w:space="0" w:color="auto"/>
        <w:bottom w:val="none" w:sz="0" w:space="0" w:color="auto"/>
        <w:right w:val="none" w:sz="0" w:space="0" w:color="auto"/>
      </w:divBdr>
    </w:div>
    <w:div w:id="698555837">
      <w:bodyDiv w:val="1"/>
      <w:marLeft w:val="0"/>
      <w:marRight w:val="0"/>
      <w:marTop w:val="0"/>
      <w:marBottom w:val="0"/>
      <w:divBdr>
        <w:top w:val="none" w:sz="0" w:space="0" w:color="auto"/>
        <w:left w:val="none" w:sz="0" w:space="0" w:color="auto"/>
        <w:bottom w:val="none" w:sz="0" w:space="0" w:color="auto"/>
        <w:right w:val="none" w:sz="0" w:space="0" w:color="auto"/>
      </w:divBdr>
      <w:divsChild>
        <w:div w:id="1068110750">
          <w:marLeft w:val="0"/>
          <w:marRight w:val="0"/>
          <w:marTop w:val="0"/>
          <w:marBottom w:val="0"/>
          <w:divBdr>
            <w:top w:val="none" w:sz="0" w:space="0" w:color="auto"/>
            <w:left w:val="none" w:sz="0" w:space="0" w:color="auto"/>
            <w:bottom w:val="none" w:sz="0" w:space="0" w:color="auto"/>
            <w:right w:val="none" w:sz="0" w:space="0" w:color="auto"/>
          </w:divBdr>
          <w:divsChild>
            <w:div w:id="1287853816">
              <w:marLeft w:val="0"/>
              <w:marRight w:val="0"/>
              <w:marTop w:val="0"/>
              <w:marBottom w:val="0"/>
              <w:divBdr>
                <w:top w:val="none" w:sz="0" w:space="0" w:color="auto"/>
                <w:left w:val="none" w:sz="0" w:space="0" w:color="auto"/>
                <w:bottom w:val="none" w:sz="0" w:space="0" w:color="auto"/>
                <w:right w:val="none" w:sz="0" w:space="0" w:color="auto"/>
              </w:divBdr>
              <w:divsChild>
                <w:div w:id="264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4475">
      <w:bodyDiv w:val="1"/>
      <w:marLeft w:val="0"/>
      <w:marRight w:val="0"/>
      <w:marTop w:val="0"/>
      <w:marBottom w:val="0"/>
      <w:divBdr>
        <w:top w:val="none" w:sz="0" w:space="0" w:color="auto"/>
        <w:left w:val="none" w:sz="0" w:space="0" w:color="auto"/>
        <w:bottom w:val="none" w:sz="0" w:space="0" w:color="auto"/>
        <w:right w:val="none" w:sz="0" w:space="0" w:color="auto"/>
      </w:divBdr>
    </w:div>
    <w:div w:id="997852384">
      <w:bodyDiv w:val="1"/>
      <w:marLeft w:val="0"/>
      <w:marRight w:val="0"/>
      <w:marTop w:val="0"/>
      <w:marBottom w:val="0"/>
      <w:divBdr>
        <w:top w:val="none" w:sz="0" w:space="0" w:color="auto"/>
        <w:left w:val="none" w:sz="0" w:space="0" w:color="auto"/>
        <w:bottom w:val="none" w:sz="0" w:space="0" w:color="auto"/>
        <w:right w:val="none" w:sz="0" w:space="0" w:color="auto"/>
      </w:divBdr>
      <w:divsChild>
        <w:div w:id="29696734">
          <w:marLeft w:val="0"/>
          <w:marRight w:val="0"/>
          <w:marTop w:val="0"/>
          <w:marBottom w:val="0"/>
          <w:divBdr>
            <w:top w:val="none" w:sz="0" w:space="0" w:color="auto"/>
            <w:left w:val="none" w:sz="0" w:space="0" w:color="auto"/>
            <w:bottom w:val="none" w:sz="0" w:space="0" w:color="auto"/>
            <w:right w:val="none" w:sz="0" w:space="0" w:color="auto"/>
          </w:divBdr>
          <w:divsChild>
            <w:div w:id="1722630806">
              <w:marLeft w:val="0"/>
              <w:marRight w:val="0"/>
              <w:marTop w:val="0"/>
              <w:marBottom w:val="0"/>
              <w:divBdr>
                <w:top w:val="none" w:sz="0" w:space="0" w:color="auto"/>
                <w:left w:val="none" w:sz="0" w:space="0" w:color="auto"/>
                <w:bottom w:val="none" w:sz="0" w:space="0" w:color="auto"/>
                <w:right w:val="none" w:sz="0" w:space="0" w:color="auto"/>
              </w:divBdr>
              <w:divsChild>
                <w:div w:id="1828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18740">
      <w:bodyDiv w:val="1"/>
      <w:marLeft w:val="0"/>
      <w:marRight w:val="0"/>
      <w:marTop w:val="0"/>
      <w:marBottom w:val="0"/>
      <w:divBdr>
        <w:top w:val="none" w:sz="0" w:space="0" w:color="auto"/>
        <w:left w:val="none" w:sz="0" w:space="0" w:color="auto"/>
        <w:bottom w:val="none" w:sz="0" w:space="0" w:color="auto"/>
        <w:right w:val="none" w:sz="0" w:space="0" w:color="auto"/>
      </w:divBdr>
    </w:div>
    <w:div w:id="188517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cex.net/internet-fibra-optica" TargetMode="External"/><Relationship Id="rId13" Type="http://schemas.openxmlformats.org/officeDocument/2006/relationships/hyperlink" Target="https://www.vocex.net/wp-content/uploads/2023/09/Proceso_de_Pagos.pdf" TargetMode="External"/><Relationship Id="rId18" Type="http://schemas.openxmlformats.org/officeDocument/2006/relationships/hyperlink" Target="https://www.vocex.net/wp-content/uploads/Notificaciones-Vocex.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vocex.net/wp-content/uploads/Notificaciones-Vocex.pdf" TargetMode="External"/><Relationship Id="rId7" Type="http://schemas.openxmlformats.org/officeDocument/2006/relationships/endnotes" Target="endnotes.xml"/><Relationship Id="rId12" Type="http://schemas.openxmlformats.org/officeDocument/2006/relationships/hyperlink" Target="https://www.vocex.net/wp-content/uploads/2023/09/Tarifario-de-Equipos-Vocex.pdf" TargetMode="External"/><Relationship Id="rId17" Type="http://schemas.openxmlformats.org/officeDocument/2006/relationships/hyperlink" Target="https://www.vocex.net/wp-content/uploads/2023/09/Tarifario-de-Equipos-Vocex.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vocex.net/ProcedimientosparaCompensacionesyRembolsos.pdf" TargetMode="External"/><Relationship Id="rId20" Type="http://schemas.openxmlformats.org/officeDocument/2006/relationships/hyperlink" Target="https://www.vocex.net/wp-content/uploads/2023/09/Tarifario-de-Equipos-Vocex.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ocex.net/Caracteristicas_tecnicas.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2.xml"/><Relationship Id="rId10" Type="http://schemas.openxmlformats.org/officeDocument/2006/relationships/hyperlink" Target="https://www.vocex.net/wp-content/uploads/Notificaciones-Vocex.pdf" TargetMode="External"/><Relationship Id="rId19" Type="http://schemas.openxmlformats.org/officeDocument/2006/relationships/hyperlink" Target="https://www.vocex.net/wp-content/uploads/2023/09/Tarifario-de-Equipos-Vocex.pdf" TargetMode="External"/><Relationship Id="rId4" Type="http://schemas.openxmlformats.org/officeDocument/2006/relationships/settings" Target="settings.xml"/><Relationship Id="rId9" Type="http://schemas.openxmlformats.org/officeDocument/2006/relationships/hyperlink" Target="https://www.vocex.net/contacto/" TargetMode="External"/><Relationship Id="rId14" Type="http://schemas.openxmlformats.org/officeDocument/2006/relationships/hyperlink" Target="https://www.vocex.net/wp-content/uploads/2023/09/Tarifario-de-Equipos-Vocex.pdf"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6B6E2-CE67-41D0-9228-BAF13530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4549</Words>
  <Characters>25931</Characters>
  <Application>Microsoft Office Word</Application>
  <DocSecurity>0</DocSecurity>
  <Lines>216</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Bejarano</dc:creator>
  <cp:keywords/>
  <dc:description/>
  <cp:lastModifiedBy>Nissim Hugnu</cp:lastModifiedBy>
  <cp:revision>7</cp:revision>
  <cp:lastPrinted>2023-08-15T15:08:00Z</cp:lastPrinted>
  <dcterms:created xsi:type="dcterms:W3CDTF">2023-11-13T16:59:00Z</dcterms:created>
  <dcterms:modified xsi:type="dcterms:W3CDTF">2023-11-30T15:41:00Z</dcterms:modified>
</cp:coreProperties>
</file>